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6D2" w14:textId="0ED2D4E3" w:rsidR="002A0C8C" w:rsidRPr="00C44687" w:rsidRDefault="002A0C8C" w:rsidP="00B3496B">
      <w:pPr>
        <w:pStyle w:val="HHTitle2"/>
        <w:spacing w:before="0" w:after="0" w:line="276" w:lineRule="auto"/>
        <w:rPr>
          <w:rFonts w:ascii="Times New Roman Bold" w:hAnsi="Times New Roman Bold" w:cs="Times New Roman"/>
          <w:spacing w:val="20"/>
          <w:sz w:val="32"/>
          <w:szCs w:val="22"/>
        </w:rPr>
      </w:pPr>
      <w:r w:rsidRPr="00C44687">
        <w:rPr>
          <w:rFonts w:ascii="Times New Roman Bold" w:hAnsi="Times New Roman Bold" w:cs="Times New Roman"/>
          <w:spacing w:val="20"/>
          <w:sz w:val="32"/>
          <w:szCs w:val="22"/>
        </w:rPr>
        <w:t>SMLOUVA O ÚPISU A</w:t>
      </w:r>
      <w:r w:rsidR="0097645E">
        <w:rPr>
          <w:rFonts w:ascii="Times New Roman Bold" w:hAnsi="Times New Roman Bold" w:cs="Times New Roman"/>
          <w:spacing w:val="20"/>
          <w:sz w:val="32"/>
          <w:szCs w:val="22"/>
        </w:rPr>
        <w:t>KCIÍ</w:t>
      </w:r>
    </w:p>
    <w:p w14:paraId="7853AF60" w14:textId="77777777" w:rsidR="002A0C8C" w:rsidRPr="00AF3BE9" w:rsidRDefault="002A0C8C" w:rsidP="00B3496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F3BE9">
        <w:rPr>
          <w:rFonts w:ascii="Times New Roman" w:hAnsi="Times New Roman" w:cs="Times New Roman"/>
        </w:rPr>
        <w:t>(dále jen „</w:t>
      </w:r>
      <w:r w:rsidRPr="00AF3BE9">
        <w:rPr>
          <w:rFonts w:ascii="Times New Roman" w:hAnsi="Times New Roman" w:cs="Times New Roman"/>
          <w:b/>
        </w:rPr>
        <w:t>Smlouva</w:t>
      </w:r>
      <w:r w:rsidRPr="00AF3BE9">
        <w:rPr>
          <w:rFonts w:ascii="Times New Roman" w:hAnsi="Times New Roman" w:cs="Times New Roman"/>
        </w:rPr>
        <w:t>“)</w:t>
      </w:r>
    </w:p>
    <w:p w14:paraId="3D7BF4F4" w14:textId="77777777" w:rsidR="002A0C8C" w:rsidRPr="00AF3BE9" w:rsidRDefault="009760B2" w:rsidP="00B3496B">
      <w:pPr>
        <w:pStyle w:val="Smluvnistranypreambule"/>
        <w:spacing w:before="0" w:after="0" w:line="276" w:lineRule="auto"/>
        <w:rPr>
          <w:caps w:val="0"/>
          <w:szCs w:val="22"/>
        </w:rPr>
      </w:pPr>
      <w:r w:rsidRPr="00AF3BE9">
        <w:rPr>
          <w:caps w:val="0"/>
          <w:szCs w:val="22"/>
        </w:rPr>
        <w:t>uzavřená mezi:</w:t>
      </w:r>
    </w:p>
    <w:p w14:paraId="59D23793" w14:textId="1AF432E4" w:rsidR="00D02827" w:rsidRPr="00D02827" w:rsidRDefault="0097645E" w:rsidP="00D02827">
      <w:pPr>
        <w:pStyle w:val="Odstavecseseznamem"/>
        <w:numPr>
          <w:ilvl w:val="0"/>
          <w:numId w:val="3"/>
        </w:numPr>
        <w:spacing w:before="240" w:after="0" w:line="276" w:lineRule="auto"/>
        <w:contextualSpacing w:val="0"/>
        <w:rPr>
          <w:szCs w:val="22"/>
        </w:rPr>
      </w:pPr>
      <w:r>
        <w:rPr>
          <w:b/>
          <w:bCs/>
        </w:rPr>
        <w:t>Pilulka Lékárny a.s.</w:t>
      </w:r>
      <w:r w:rsidR="005C5D34" w:rsidRPr="00452593">
        <w:rPr>
          <w:bCs/>
          <w:szCs w:val="22"/>
        </w:rPr>
        <w:t xml:space="preserve">, IČ </w:t>
      </w:r>
      <w:r w:rsidR="00A20A9E" w:rsidRPr="00A20A9E">
        <w:rPr>
          <w:bCs/>
          <w:szCs w:val="22"/>
        </w:rPr>
        <w:t>036</w:t>
      </w:r>
      <w:r w:rsidR="00A20A9E">
        <w:rPr>
          <w:bCs/>
          <w:szCs w:val="22"/>
        </w:rPr>
        <w:t xml:space="preserve"> </w:t>
      </w:r>
      <w:r w:rsidR="00A20A9E" w:rsidRPr="00A20A9E">
        <w:rPr>
          <w:bCs/>
          <w:szCs w:val="22"/>
        </w:rPr>
        <w:t>15</w:t>
      </w:r>
      <w:r w:rsidR="00A20A9E">
        <w:rPr>
          <w:bCs/>
          <w:szCs w:val="22"/>
        </w:rPr>
        <w:t xml:space="preserve"> </w:t>
      </w:r>
      <w:r w:rsidR="00A20A9E" w:rsidRPr="00A20A9E">
        <w:rPr>
          <w:bCs/>
          <w:szCs w:val="22"/>
        </w:rPr>
        <w:t>278</w:t>
      </w:r>
      <w:r w:rsidR="005C5D34" w:rsidRPr="00452593">
        <w:rPr>
          <w:bCs/>
          <w:szCs w:val="22"/>
        </w:rPr>
        <w:t>, se sídlem</w:t>
      </w:r>
      <w:r w:rsidR="00F532BD">
        <w:rPr>
          <w:bCs/>
          <w:szCs w:val="22"/>
        </w:rPr>
        <w:t xml:space="preserve"> </w:t>
      </w:r>
      <w:r w:rsidR="00F532BD" w:rsidRPr="00F532BD">
        <w:rPr>
          <w:bCs/>
          <w:szCs w:val="22"/>
        </w:rPr>
        <w:t>Českomoravská 2408/</w:t>
      </w:r>
      <w:proofErr w:type="gramStart"/>
      <w:r w:rsidR="00F532BD" w:rsidRPr="00F532BD">
        <w:rPr>
          <w:bCs/>
          <w:szCs w:val="22"/>
        </w:rPr>
        <w:t>1a</w:t>
      </w:r>
      <w:proofErr w:type="gramEnd"/>
      <w:r w:rsidR="00F532BD" w:rsidRPr="00F532BD">
        <w:rPr>
          <w:bCs/>
          <w:szCs w:val="22"/>
        </w:rPr>
        <w:t>, Libeň, 190 00 Praha 9</w:t>
      </w:r>
      <w:r w:rsidR="005C5D34" w:rsidRPr="00452593">
        <w:rPr>
          <w:bCs/>
          <w:szCs w:val="22"/>
        </w:rPr>
        <w:t xml:space="preserve">, zapsanou v obchodním rejstříku vedeném </w:t>
      </w:r>
      <w:r w:rsidR="00A20A9E" w:rsidRPr="00A20A9E">
        <w:rPr>
          <w:bCs/>
          <w:szCs w:val="22"/>
        </w:rPr>
        <w:t>u Městského soudu v Praze</w:t>
      </w:r>
      <w:r w:rsidR="005C5D34" w:rsidRPr="00452593">
        <w:rPr>
          <w:bCs/>
          <w:szCs w:val="22"/>
        </w:rPr>
        <w:t>, oddíl</w:t>
      </w:r>
      <w:r w:rsidR="00F532BD">
        <w:rPr>
          <w:bCs/>
          <w:szCs w:val="22"/>
        </w:rPr>
        <w:t xml:space="preserve"> B</w:t>
      </w:r>
      <w:r w:rsidR="005C5D34" w:rsidRPr="00452593">
        <w:rPr>
          <w:bCs/>
          <w:szCs w:val="22"/>
        </w:rPr>
        <w:t>, vložka</w:t>
      </w:r>
      <w:r w:rsidR="00F532BD">
        <w:rPr>
          <w:bCs/>
          <w:szCs w:val="22"/>
        </w:rPr>
        <w:t xml:space="preserve"> </w:t>
      </w:r>
      <w:r w:rsidR="00F532BD" w:rsidRPr="00F532BD">
        <w:rPr>
          <w:bCs/>
          <w:szCs w:val="22"/>
        </w:rPr>
        <w:t>20249</w:t>
      </w:r>
      <w:r w:rsidR="00D02827">
        <w:rPr>
          <w:szCs w:val="22"/>
        </w:rPr>
        <w:t>,</w:t>
      </w:r>
      <w:r w:rsidR="009352EE">
        <w:rPr>
          <w:szCs w:val="22"/>
        </w:rPr>
        <w:t xml:space="preserve"> zastoupená Tomášem Hospůdkou, na základě plné moci</w:t>
      </w:r>
    </w:p>
    <w:p w14:paraId="27A15238" w14:textId="7199DAEA" w:rsidR="0096784A" w:rsidRPr="00AF3BE9" w:rsidRDefault="0096784A" w:rsidP="002A3E66">
      <w:pPr>
        <w:pStyle w:val="Text11"/>
        <w:spacing w:after="0" w:line="276" w:lineRule="auto"/>
        <w:rPr>
          <w:szCs w:val="22"/>
        </w:rPr>
      </w:pPr>
      <w:r w:rsidRPr="00AF3BE9">
        <w:rPr>
          <w:szCs w:val="22"/>
        </w:rPr>
        <w:t>(</w:t>
      </w:r>
      <w:r w:rsidR="002A0C8C" w:rsidRPr="00AF3BE9">
        <w:rPr>
          <w:szCs w:val="22"/>
        </w:rPr>
        <w:t>dále jen „</w:t>
      </w:r>
      <w:r w:rsidR="0097645E">
        <w:rPr>
          <w:b/>
          <w:szCs w:val="22"/>
        </w:rPr>
        <w:t>Společnost</w:t>
      </w:r>
      <w:r w:rsidR="002A0C8C" w:rsidRPr="00AF3BE9">
        <w:rPr>
          <w:szCs w:val="22"/>
        </w:rPr>
        <w:t>“)</w:t>
      </w:r>
    </w:p>
    <w:p w14:paraId="72DBF6F2" w14:textId="77777777" w:rsidR="002A0C8C" w:rsidRPr="00AF3BE9" w:rsidRDefault="002A0C8C" w:rsidP="002A3E66">
      <w:pPr>
        <w:pStyle w:val="Smluvstranya"/>
        <w:spacing w:before="240" w:after="0" w:line="276" w:lineRule="auto"/>
        <w:rPr>
          <w:szCs w:val="22"/>
        </w:rPr>
      </w:pPr>
      <w:r w:rsidRPr="00AF3BE9">
        <w:rPr>
          <w:szCs w:val="22"/>
        </w:rPr>
        <w:t xml:space="preserve">a </w:t>
      </w:r>
    </w:p>
    <w:p w14:paraId="7B9DA27D" w14:textId="77777777" w:rsidR="0096784A" w:rsidRPr="00AF3BE9" w:rsidRDefault="0096784A" w:rsidP="002A3E66">
      <w:pPr>
        <w:pStyle w:val="Odstavecseseznamem"/>
        <w:numPr>
          <w:ilvl w:val="0"/>
          <w:numId w:val="3"/>
        </w:numPr>
        <w:tabs>
          <w:tab w:val="decimal" w:leader="dot" w:pos="9026"/>
        </w:tabs>
        <w:spacing w:before="240" w:after="0" w:line="276" w:lineRule="auto"/>
        <w:rPr>
          <w:b/>
          <w:szCs w:val="22"/>
        </w:rPr>
      </w:pPr>
      <w:r w:rsidRPr="00AF3BE9">
        <w:rPr>
          <w:b/>
          <w:szCs w:val="22"/>
        </w:rPr>
        <w:t xml:space="preserve">jméno a příjmení / obchodní firma: </w:t>
      </w:r>
      <w:r w:rsidRPr="00AF3BE9">
        <w:rPr>
          <w:b/>
          <w:szCs w:val="22"/>
        </w:rPr>
        <w:tab/>
        <w:t>,</w:t>
      </w:r>
    </w:p>
    <w:p w14:paraId="696F89EC" w14:textId="77777777" w:rsidR="0096784A" w:rsidRPr="00AF3BE9" w:rsidRDefault="0096784A" w:rsidP="00B3496B">
      <w:pPr>
        <w:pStyle w:val="Odstavecseseznamem"/>
        <w:tabs>
          <w:tab w:val="decimal" w:leader="dot" w:pos="9026"/>
        </w:tabs>
        <w:spacing w:before="0" w:after="0" w:line="276" w:lineRule="auto"/>
        <w:ind w:left="567"/>
        <w:rPr>
          <w:szCs w:val="22"/>
        </w:rPr>
      </w:pPr>
      <w:r w:rsidRPr="00AF3BE9">
        <w:rPr>
          <w:szCs w:val="22"/>
        </w:rPr>
        <w:t xml:space="preserve">bytem / se sídlem: </w:t>
      </w:r>
      <w:r w:rsidRPr="00AF3BE9">
        <w:rPr>
          <w:szCs w:val="22"/>
        </w:rPr>
        <w:tab/>
        <w:t>,</w:t>
      </w:r>
    </w:p>
    <w:p w14:paraId="770B0DF4" w14:textId="77777777" w:rsidR="0096784A" w:rsidRPr="00AF3BE9" w:rsidRDefault="0096784A" w:rsidP="00B3496B">
      <w:pPr>
        <w:pStyle w:val="Odstavecseseznamem"/>
        <w:tabs>
          <w:tab w:val="decimal" w:leader="dot" w:pos="9026"/>
        </w:tabs>
        <w:spacing w:before="0" w:after="0" w:line="276" w:lineRule="auto"/>
        <w:ind w:left="567"/>
        <w:rPr>
          <w:szCs w:val="22"/>
        </w:rPr>
      </w:pPr>
      <w:r w:rsidRPr="00AF3BE9">
        <w:rPr>
          <w:szCs w:val="22"/>
        </w:rPr>
        <w:t xml:space="preserve">datum narození / IČ a zápis v obchodním rejstříku: </w:t>
      </w:r>
      <w:r w:rsidRPr="00AF3BE9">
        <w:rPr>
          <w:szCs w:val="22"/>
        </w:rPr>
        <w:tab/>
        <w:t>,</w:t>
      </w:r>
    </w:p>
    <w:p w14:paraId="7E234711" w14:textId="77777777" w:rsidR="0096784A" w:rsidRDefault="0096784A" w:rsidP="00B3496B">
      <w:pPr>
        <w:pStyle w:val="Odstavecseseznamem"/>
        <w:tabs>
          <w:tab w:val="decimal" w:leader="dot" w:pos="9026"/>
        </w:tabs>
        <w:spacing w:before="0" w:after="0" w:line="276" w:lineRule="auto"/>
        <w:ind w:left="567"/>
        <w:rPr>
          <w:szCs w:val="22"/>
        </w:rPr>
      </w:pPr>
      <w:r w:rsidRPr="00AF3BE9">
        <w:rPr>
          <w:szCs w:val="22"/>
        </w:rPr>
        <w:t xml:space="preserve">kontaktní e-mail: </w:t>
      </w:r>
      <w:r w:rsidRPr="00AF3BE9">
        <w:rPr>
          <w:szCs w:val="22"/>
        </w:rPr>
        <w:tab/>
        <w:t>,</w:t>
      </w:r>
    </w:p>
    <w:p w14:paraId="1D6FCB5C" w14:textId="5E56DAA4" w:rsidR="00280DE8" w:rsidRPr="00280DE8" w:rsidRDefault="00280DE8" w:rsidP="00B3496B">
      <w:pPr>
        <w:pStyle w:val="Odstavecseseznamem"/>
        <w:tabs>
          <w:tab w:val="decimal" w:leader="dot" w:pos="9026"/>
        </w:tabs>
        <w:spacing w:before="0" w:after="0" w:line="276" w:lineRule="auto"/>
        <w:ind w:left="567"/>
        <w:rPr>
          <w:szCs w:val="22"/>
        </w:rPr>
      </w:pPr>
      <w:r w:rsidRPr="00280DE8">
        <w:rPr>
          <w:szCs w:val="22"/>
        </w:rPr>
        <w:t xml:space="preserve">kontaktní telefon: </w:t>
      </w:r>
      <w:r w:rsidRPr="00280DE8">
        <w:rPr>
          <w:szCs w:val="22"/>
        </w:rPr>
        <w:tab/>
      </w:r>
    </w:p>
    <w:p w14:paraId="4D0E7154" w14:textId="77777777" w:rsidR="00194DC8" w:rsidRDefault="00194DC8" w:rsidP="00B3496B">
      <w:pPr>
        <w:pStyle w:val="Odstavecseseznamem"/>
        <w:tabs>
          <w:tab w:val="decimal" w:leader="dot" w:pos="9026"/>
        </w:tabs>
        <w:spacing w:before="0" w:after="0" w:line="276" w:lineRule="auto"/>
        <w:ind w:left="567"/>
        <w:rPr>
          <w:szCs w:val="22"/>
        </w:rPr>
      </w:pPr>
      <w:r>
        <w:rPr>
          <w:szCs w:val="22"/>
        </w:rPr>
        <w:t>bankovní účet:</w:t>
      </w:r>
    </w:p>
    <w:p w14:paraId="3E1E88F8" w14:textId="77777777" w:rsidR="00154561" w:rsidRDefault="00154561" w:rsidP="00751896">
      <w:pPr>
        <w:pStyle w:val="Odstavecseseznamem"/>
        <w:tabs>
          <w:tab w:val="decimal" w:leader="dot" w:pos="9026"/>
        </w:tabs>
        <w:spacing w:before="0" w:after="0" w:line="276" w:lineRule="auto"/>
        <w:ind w:left="1134"/>
        <w:rPr>
          <w:szCs w:val="22"/>
        </w:rPr>
      </w:pPr>
      <w:r>
        <w:rPr>
          <w:szCs w:val="22"/>
        </w:rPr>
        <w:t>banka:</w:t>
      </w:r>
      <w:r w:rsidR="00751896">
        <w:rPr>
          <w:szCs w:val="22"/>
        </w:rPr>
        <w:t xml:space="preserve"> </w:t>
      </w:r>
      <w:r w:rsidR="00751896">
        <w:rPr>
          <w:szCs w:val="22"/>
        </w:rPr>
        <w:tab/>
        <w:t>,</w:t>
      </w:r>
    </w:p>
    <w:p w14:paraId="347969B0" w14:textId="77777777" w:rsidR="00154561" w:rsidRDefault="00154561" w:rsidP="00751896">
      <w:pPr>
        <w:pStyle w:val="Odstavecseseznamem"/>
        <w:tabs>
          <w:tab w:val="decimal" w:leader="dot" w:pos="9026"/>
        </w:tabs>
        <w:spacing w:before="0" w:after="0" w:line="276" w:lineRule="auto"/>
        <w:ind w:left="1134"/>
        <w:rPr>
          <w:szCs w:val="22"/>
        </w:rPr>
      </w:pPr>
      <w:r>
        <w:rPr>
          <w:szCs w:val="22"/>
        </w:rPr>
        <w:t>číslo účtu:</w:t>
      </w:r>
      <w:r w:rsidR="00751896">
        <w:rPr>
          <w:szCs w:val="22"/>
        </w:rPr>
        <w:t xml:space="preserve"> </w:t>
      </w:r>
      <w:r w:rsidR="00751896">
        <w:rPr>
          <w:szCs w:val="22"/>
        </w:rPr>
        <w:tab/>
        <w:t>,</w:t>
      </w:r>
    </w:p>
    <w:p w14:paraId="30D84561" w14:textId="77777777" w:rsidR="00154561" w:rsidRDefault="00154561" w:rsidP="00751896">
      <w:pPr>
        <w:pStyle w:val="Odstavecseseznamem"/>
        <w:tabs>
          <w:tab w:val="decimal" w:leader="dot" w:pos="9026"/>
        </w:tabs>
        <w:spacing w:before="0" w:after="0" w:line="276" w:lineRule="auto"/>
        <w:ind w:left="1134"/>
        <w:rPr>
          <w:szCs w:val="22"/>
        </w:rPr>
      </w:pPr>
      <w:r>
        <w:rPr>
          <w:szCs w:val="22"/>
        </w:rPr>
        <w:t>kód banky:</w:t>
      </w:r>
      <w:r w:rsidR="00751896">
        <w:rPr>
          <w:szCs w:val="22"/>
        </w:rPr>
        <w:t xml:space="preserve"> </w:t>
      </w:r>
      <w:r w:rsidR="00751896">
        <w:rPr>
          <w:szCs w:val="22"/>
        </w:rPr>
        <w:tab/>
        <w:t>,</w:t>
      </w:r>
    </w:p>
    <w:p w14:paraId="73EA55CE" w14:textId="77777777" w:rsidR="00154561" w:rsidRDefault="00154561" w:rsidP="00751896">
      <w:pPr>
        <w:pStyle w:val="Odstavecseseznamem"/>
        <w:tabs>
          <w:tab w:val="decimal" w:leader="dot" w:pos="9026"/>
        </w:tabs>
        <w:spacing w:before="0" w:after="0" w:line="276" w:lineRule="auto"/>
        <w:ind w:left="1134"/>
        <w:rPr>
          <w:szCs w:val="22"/>
        </w:rPr>
      </w:pPr>
      <w:r>
        <w:rPr>
          <w:szCs w:val="22"/>
        </w:rPr>
        <w:t>IBAN:</w:t>
      </w:r>
      <w:r w:rsidR="00751896">
        <w:rPr>
          <w:szCs w:val="22"/>
        </w:rPr>
        <w:t xml:space="preserve"> </w:t>
      </w:r>
      <w:r w:rsidR="00751896">
        <w:rPr>
          <w:szCs w:val="22"/>
        </w:rPr>
        <w:tab/>
        <w:t>,</w:t>
      </w:r>
    </w:p>
    <w:p w14:paraId="411801C8" w14:textId="7DE3282B" w:rsidR="00807830" w:rsidRPr="00AF3BE9" w:rsidRDefault="002A0C8C" w:rsidP="002A3E66">
      <w:pPr>
        <w:pStyle w:val="Text11"/>
        <w:spacing w:after="0" w:line="276" w:lineRule="auto"/>
        <w:ind w:left="0" w:firstLine="561"/>
        <w:rPr>
          <w:szCs w:val="22"/>
        </w:rPr>
      </w:pPr>
      <w:r w:rsidRPr="00AF3BE9">
        <w:rPr>
          <w:szCs w:val="22"/>
        </w:rPr>
        <w:t>(</w:t>
      </w:r>
      <w:r w:rsidR="0096784A" w:rsidRPr="00AF3BE9">
        <w:rPr>
          <w:szCs w:val="22"/>
        </w:rPr>
        <w:t xml:space="preserve">dále jen </w:t>
      </w:r>
      <w:r w:rsidRPr="00AF3BE9">
        <w:rPr>
          <w:szCs w:val="22"/>
        </w:rPr>
        <w:t>„</w:t>
      </w:r>
      <w:r w:rsidRPr="00AF3BE9">
        <w:rPr>
          <w:b/>
          <w:szCs w:val="22"/>
        </w:rPr>
        <w:t>Upisovatel</w:t>
      </w:r>
      <w:r w:rsidRPr="00AF3BE9">
        <w:rPr>
          <w:szCs w:val="22"/>
        </w:rPr>
        <w:t>“)</w:t>
      </w:r>
    </w:p>
    <w:p w14:paraId="686958E6" w14:textId="57DCC6F9" w:rsidR="002A0C8C" w:rsidRPr="00AF3BE9" w:rsidRDefault="002A0C8C" w:rsidP="002A3E66">
      <w:pPr>
        <w:pStyle w:val="Text11"/>
        <w:spacing w:after="0" w:line="276" w:lineRule="auto"/>
        <w:rPr>
          <w:szCs w:val="22"/>
        </w:rPr>
      </w:pPr>
      <w:r w:rsidRPr="00AF3BE9">
        <w:rPr>
          <w:szCs w:val="22"/>
        </w:rPr>
        <w:t>(</w:t>
      </w:r>
      <w:r w:rsidR="0097645E">
        <w:rPr>
          <w:szCs w:val="22"/>
        </w:rPr>
        <w:t>Společnost</w:t>
      </w:r>
      <w:r w:rsidR="0096784A" w:rsidRPr="00AF3BE9">
        <w:rPr>
          <w:szCs w:val="22"/>
        </w:rPr>
        <w:t xml:space="preserve"> a Upisovatel </w:t>
      </w:r>
      <w:r w:rsidRPr="00AF3BE9">
        <w:rPr>
          <w:szCs w:val="22"/>
        </w:rPr>
        <w:t>dále</w:t>
      </w:r>
      <w:r w:rsidR="0096784A" w:rsidRPr="00AF3BE9">
        <w:rPr>
          <w:szCs w:val="22"/>
        </w:rPr>
        <w:t xml:space="preserve"> společně jen jako</w:t>
      </w:r>
      <w:r w:rsidRPr="00AF3BE9">
        <w:rPr>
          <w:szCs w:val="22"/>
        </w:rPr>
        <w:t xml:space="preserve"> „</w:t>
      </w:r>
      <w:r w:rsidRPr="00AF3BE9">
        <w:rPr>
          <w:b/>
          <w:szCs w:val="22"/>
        </w:rPr>
        <w:t>Strany</w:t>
      </w:r>
      <w:r w:rsidRPr="00AF3BE9">
        <w:rPr>
          <w:szCs w:val="22"/>
        </w:rPr>
        <w:t>“</w:t>
      </w:r>
      <w:r w:rsidR="0096784A" w:rsidRPr="00AF3BE9">
        <w:rPr>
          <w:szCs w:val="22"/>
        </w:rPr>
        <w:t xml:space="preserve"> nebo jednotlivě jako „</w:t>
      </w:r>
      <w:r w:rsidR="0096784A" w:rsidRPr="00AF3BE9">
        <w:rPr>
          <w:b/>
          <w:szCs w:val="22"/>
        </w:rPr>
        <w:t>Strana</w:t>
      </w:r>
      <w:r w:rsidR="0096784A" w:rsidRPr="00AF3BE9">
        <w:rPr>
          <w:szCs w:val="22"/>
        </w:rPr>
        <w:t>“</w:t>
      </w:r>
      <w:r w:rsidRPr="00AF3BE9">
        <w:rPr>
          <w:szCs w:val="22"/>
        </w:rPr>
        <w:t>)</w:t>
      </w:r>
      <w:r w:rsidR="00555E6C" w:rsidRPr="00AF3BE9">
        <w:rPr>
          <w:szCs w:val="22"/>
        </w:rPr>
        <w:t>.</w:t>
      </w:r>
    </w:p>
    <w:p w14:paraId="2C844DE4" w14:textId="77777777" w:rsidR="00476EF9" w:rsidRPr="00AF3BE9" w:rsidRDefault="00555E6C" w:rsidP="002A3E66">
      <w:pPr>
        <w:pStyle w:val="Smluvnistranypreambule"/>
        <w:tabs>
          <w:tab w:val="center" w:pos="4535"/>
        </w:tabs>
        <w:spacing w:before="240" w:after="0" w:line="276" w:lineRule="auto"/>
        <w:jc w:val="left"/>
        <w:rPr>
          <w:caps w:val="0"/>
          <w:szCs w:val="22"/>
        </w:rPr>
      </w:pPr>
      <w:r w:rsidRPr="00AF3BE9">
        <w:rPr>
          <w:caps w:val="0"/>
          <w:szCs w:val="22"/>
        </w:rPr>
        <w:t>vzhledem k tomu, že:</w:t>
      </w:r>
      <w:bookmarkStart w:id="0" w:name="_Ref247376547"/>
    </w:p>
    <w:p w14:paraId="42F8DF0F" w14:textId="7A1C13A6" w:rsidR="00683CDE" w:rsidRPr="002107D1" w:rsidRDefault="00683CDE" w:rsidP="008C23B8">
      <w:pPr>
        <w:pStyle w:val="Preambule"/>
        <w:numPr>
          <w:ilvl w:val="0"/>
          <w:numId w:val="4"/>
        </w:numPr>
        <w:tabs>
          <w:tab w:val="left" w:pos="9072"/>
        </w:tabs>
        <w:spacing w:before="240" w:after="0" w:line="276" w:lineRule="auto"/>
        <w:ind w:left="567" w:hanging="567"/>
        <w:rPr>
          <w:rFonts w:eastAsia="Calibri"/>
          <w:szCs w:val="22"/>
        </w:rPr>
      </w:pPr>
      <w:r w:rsidRPr="002107D1">
        <w:rPr>
          <w:rFonts w:eastAsia="Calibri"/>
          <w:szCs w:val="22"/>
        </w:rPr>
        <w:t xml:space="preserve">Rozhodnutím ze </w:t>
      </w:r>
      <w:r w:rsidR="002A2E0F">
        <w:rPr>
          <w:rFonts w:eastAsia="Calibri"/>
          <w:szCs w:val="22"/>
        </w:rPr>
        <w:t xml:space="preserve">dne </w:t>
      </w:r>
      <w:r w:rsidRPr="002107D1">
        <w:rPr>
          <w:rFonts w:eastAsia="Calibri"/>
          <w:szCs w:val="22"/>
        </w:rPr>
        <w:t xml:space="preserve">5. května 2023, o kterém byl pořízen notářský zápis č. NZ </w:t>
      </w:r>
      <w:r w:rsidR="00110F68">
        <w:rPr>
          <w:rFonts w:eastAsia="Calibri"/>
          <w:szCs w:val="22"/>
        </w:rPr>
        <w:t>921</w:t>
      </w:r>
      <w:r w:rsidR="006F28FD" w:rsidRPr="002107D1">
        <w:rPr>
          <w:rFonts w:eastAsia="Calibri"/>
          <w:szCs w:val="22"/>
        </w:rPr>
        <w:t>/2023</w:t>
      </w:r>
      <w:r w:rsidR="00110F68">
        <w:rPr>
          <w:rFonts w:eastAsia="Calibri"/>
          <w:szCs w:val="22"/>
        </w:rPr>
        <w:t>, N 588/2023</w:t>
      </w:r>
      <w:r w:rsidR="006F28FD" w:rsidRPr="002107D1">
        <w:rPr>
          <w:rFonts w:eastAsia="Calibri"/>
          <w:szCs w:val="22"/>
        </w:rPr>
        <w:t xml:space="preserve"> sepsaný</w:t>
      </w:r>
      <w:r w:rsidR="00110F68">
        <w:rPr>
          <w:rFonts w:eastAsia="Calibri"/>
          <w:szCs w:val="22"/>
        </w:rPr>
        <w:t xml:space="preserve"> </w:t>
      </w:r>
      <w:r w:rsidR="00110F68" w:rsidRPr="00146E7A">
        <w:rPr>
          <w:rFonts w:eastAsia="Calibri"/>
          <w:szCs w:val="22"/>
        </w:rPr>
        <w:t>jménem</w:t>
      </w:r>
      <w:r w:rsidR="006F28FD" w:rsidRPr="00146E7A">
        <w:rPr>
          <w:rFonts w:eastAsia="Calibri"/>
          <w:szCs w:val="22"/>
        </w:rPr>
        <w:t xml:space="preserve"> </w:t>
      </w:r>
      <w:r w:rsidR="002A2E0F">
        <w:rPr>
          <w:rFonts w:eastAsia="Calibri"/>
          <w:szCs w:val="22"/>
        </w:rPr>
        <w:t xml:space="preserve">JUDr. </w:t>
      </w:r>
      <w:r w:rsidR="00C2551D" w:rsidRPr="00146E7A">
        <w:rPr>
          <w:rFonts w:eastAsia="Calibri"/>
          <w:szCs w:val="22"/>
        </w:rPr>
        <w:t>Bohdan</w:t>
      </w:r>
      <w:r w:rsidR="00110F68" w:rsidRPr="00146E7A">
        <w:rPr>
          <w:rFonts w:eastAsia="Calibri"/>
          <w:szCs w:val="22"/>
        </w:rPr>
        <w:t>a</w:t>
      </w:r>
      <w:r w:rsidR="006F28FD" w:rsidRPr="00146E7A">
        <w:rPr>
          <w:rFonts w:eastAsia="Calibri"/>
          <w:szCs w:val="22"/>
        </w:rPr>
        <w:t xml:space="preserve"> </w:t>
      </w:r>
      <w:proofErr w:type="spellStart"/>
      <w:r w:rsidR="006F28FD" w:rsidRPr="00146E7A">
        <w:rPr>
          <w:rFonts w:eastAsia="Calibri"/>
          <w:szCs w:val="22"/>
        </w:rPr>
        <w:t>Hal</w:t>
      </w:r>
      <w:r w:rsidR="00110F68" w:rsidRPr="00146E7A">
        <w:rPr>
          <w:rFonts w:eastAsia="Calibri"/>
          <w:szCs w:val="22"/>
        </w:rPr>
        <w:t>l</w:t>
      </w:r>
      <w:r w:rsidR="006F28FD" w:rsidRPr="00146E7A">
        <w:rPr>
          <w:rFonts w:eastAsia="Calibri"/>
          <w:szCs w:val="22"/>
        </w:rPr>
        <w:t>ad</w:t>
      </w:r>
      <w:r w:rsidR="00110F68" w:rsidRPr="00146E7A">
        <w:rPr>
          <w:rFonts w:eastAsia="Calibri"/>
          <w:szCs w:val="22"/>
        </w:rPr>
        <w:t>y</w:t>
      </w:r>
      <w:proofErr w:type="spellEnd"/>
      <w:r w:rsidR="00C2551D" w:rsidRPr="00146E7A">
        <w:rPr>
          <w:rFonts w:eastAsia="Calibri"/>
          <w:szCs w:val="22"/>
        </w:rPr>
        <w:t>,</w:t>
      </w:r>
      <w:r w:rsidR="00C2551D" w:rsidRPr="00C2551D">
        <w:rPr>
          <w:rFonts w:eastAsia="Calibri"/>
          <w:szCs w:val="22"/>
        </w:rPr>
        <w:t xml:space="preserve"> </w:t>
      </w:r>
      <w:r w:rsidR="00C2551D" w:rsidRPr="002107D1">
        <w:rPr>
          <w:rFonts w:eastAsia="Calibri"/>
          <w:szCs w:val="22"/>
        </w:rPr>
        <w:t>notáře</w:t>
      </w:r>
      <w:r w:rsidR="00C2551D">
        <w:rPr>
          <w:rFonts w:eastAsia="Calibri"/>
          <w:szCs w:val="22"/>
        </w:rPr>
        <w:t xml:space="preserve"> v Praze</w:t>
      </w:r>
      <w:r w:rsidR="00B47976">
        <w:rPr>
          <w:rFonts w:eastAsia="Calibri"/>
          <w:szCs w:val="22"/>
        </w:rPr>
        <w:t xml:space="preserve"> (dále jen „</w:t>
      </w:r>
      <w:r w:rsidR="00B47976" w:rsidRPr="00B47976">
        <w:rPr>
          <w:rFonts w:eastAsia="Calibri"/>
          <w:b/>
          <w:bCs/>
          <w:szCs w:val="22"/>
        </w:rPr>
        <w:t>Rozhodnutí</w:t>
      </w:r>
      <w:r w:rsidR="00B47976">
        <w:rPr>
          <w:rFonts w:eastAsia="Calibri"/>
          <w:szCs w:val="22"/>
        </w:rPr>
        <w:t>“)</w:t>
      </w:r>
      <w:r w:rsidR="00F36EE7" w:rsidRPr="002107D1">
        <w:rPr>
          <w:rFonts w:eastAsia="Calibri"/>
          <w:szCs w:val="22"/>
        </w:rPr>
        <w:t xml:space="preserve">, </w:t>
      </w:r>
      <w:r w:rsidR="00F36EE7" w:rsidRPr="002107D1">
        <w:rPr>
          <w:rFonts w:eastAsia="Calibri"/>
        </w:rPr>
        <w:t xml:space="preserve">rozhodla valná hromada Společnosti o zvýšení </w:t>
      </w:r>
      <w:r w:rsidR="00F36EE7" w:rsidRPr="002107D1">
        <w:rPr>
          <w:rFonts w:eastAsia="Calibri"/>
          <w:szCs w:val="22"/>
        </w:rPr>
        <w:t xml:space="preserve">základního kapitálu Společnosti tak, že základní kapitál bude zvýšen </w:t>
      </w:r>
      <w:r w:rsidR="00DB6DCC" w:rsidRPr="00DB6DCC">
        <w:rPr>
          <w:rFonts w:eastAsia="Calibri"/>
          <w:szCs w:val="22"/>
        </w:rPr>
        <w:t>o částku až 500 000 Kč (slovy: pět set tisíc korun českých)</w:t>
      </w:r>
      <w:r w:rsidR="00DB6DCC">
        <w:rPr>
          <w:rFonts w:eastAsia="Calibri"/>
          <w:szCs w:val="22"/>
        </w:rPr>
        <w:t xml:space="preserve"> </w:t>
      </w:r>
      <w:r w:rsidR="00F36EE7" w:rsidRPr="002107D1">
        <w:rPr>
          <w:rFonts w:eastAsia="Calibri"/>
          <w:szCs w:val="22"/>
        </w:rPr>
        <w:t>upsáním nejvýše 500</w:t>
      </w:r>
      <w:r w:rsidR="00DD1BBD" w:rsidRPr="002107D1">
        <w:rPr>
          <w:rFonts w:eastAsia="Calibri"/>
          <w:szCs w:val="22"/>
        </w:rPr>
        <w:t> </w:t>
      </w:r>
      <w:r w:rsidR="00F36EE7" w:rsidRPr="002107D1">
        <w:rPr>
          <w:rFonts w:eastAsia="Calibri"/>
          <w:szCs w:val="22"/>
        </w:rPr>
        <w:t>000</w:t>
      </w:r>
      <w:r w:rsidR="00DD1BBD" w:rsidRPr="002107D1">
        <w:rPr>
          <w:rFonts w:eastAsia="Calibri"/>
          <w:szCs w:val="22"/>
        </w:rPr>
        <w:t xml:space="preserve"> (</w:t>
      </w:r>
      <w:r w:rsidR="002107D1">
        <w:rPr>
          <w:rFonts w:eastAsia="Calibri"/>
          <w:szCs w:val="22"/>
        </w:rPr>
        <w:t xml:space="preserve">slovy: </w:t>
      </w:r>
      <w:r w:rsidR="00DD1BBD" w:rsidRPr="002107D1">
        <w:rPr>
          <w:rFonts w:eastAsia="Calibri"/>
          <w:szCs w:val="22"/>
        </w:rPr>
        <w:t>pět</w:t>
      </w:r>
      <w:r w:rsidR="003C02F3">
        <w:rPr>
          <w:rFonts w:eastAsia="Calibri"/>
          <w:szCs w:val="22"/>
        </w:rPr>
        <w:t>i</w:t>
      </w:r>
      <w:r w:rsidR="00DD1BBD" w:rsidRPr="002107D1">
        <w:rPr>
          <w:rFonts w:eastAsia="Calibri"/>
          <w:szCs w:val="22"/>
        </w:rPr>
        <w:t xml:space="preserve"> set tisíc) ks nových akcií</w:t>
      </w:r>
      <w:r w:rsidR="002107D1" w:rsidRPr="002107D1">
        <w:rPr>
          <w:rFonts w:eastAsia="Calibri"/>
          <w:szCs w:val="22"/>
        </w:rPr>
        <w:t xml:space="preserve"> </w:t>
      </w:r>
      <w:r w:rsidR="002107D1" w:rsidRPr="002107D1">
        <w:rPr>
          <w:rFonts w:eastAsia="Calibri"/>
        </w:rPr>
        <w:t xml:space="preserve">znějících na jméno, které budou vydány jako zaknihované cenné papíry na jméno, o jmenovité hodnotě jedné akcie 1,- Kč (slovy: jedna koruna </w:t>
      </w:r>
      <w:r w:rsidR="007D0975" w:rsidRPr="002107D1">
        <w:rPr>
          <w:rFonts w:eastAsia="Calibri"/>
        </w:rPr>
        <w:t>česk</w:t>
      </w:r>
      <w:r w:rsidR="007D0975">
        <w:rPr>
          <w:rFonts w:eastAsia="Calibri"/>
        </w:rPr>
        <w:t>á</w:t>
      </w:r>
      <w:r w:rsidR="002107D1" w:rsidRPr="002107D1">
        <w:rPr>
          <w:rFonts w:eastAsia="Calibri"/>
        </w:rPr>
        <w:t xml:space="preserve">), s nimiž </w:t>
      </w:r>
      <w:r w:rsidR="00DB6DCC">
        <w:rPr>
          <w:rFonts w:eastAsia="Calibri"/>
        </w:rPr>
        <w:t>budou</w:t>
      </w:r>
      <w:r w:rsidR="00DB6DCC" w:rsidRPr="002107D1">
        <w:rPr>
          <w:rFonts w:eastAsia="Calibri"/>
        </w:rPr>
        <w:t xml:space="preserve"> </w:t>
      </w:r>
      <w:r w:rsidR="002107D1" w:rsidRPr="002107D1">
        <w:rPr>
          <w:rFonts w:eastAsia="Calibri"/>
        </w:rPr>
        <w:t>spojena stejná práva jako s akciemi dříve vydanými (dále jen</w:t>
      </w:r>
      <w:r w:rsidR="002107D1">
        <w:rPr>
          <w:rFonts w:eastAsia="Calibri"/>
        </w:rPr>
        <w:t xml:space="preserve"> </w:t>
      </w:r>
      <w:r w:rsidR="002107D1" w:rsidRPr="002107D1">
        <w:rPr>
          <w:rFonts w:eastAsia="Calibri"/>
          <w:szCs w:val="22"/>
        </w:rPr>
        <w:t>„</w:t>
      </w:r>
      <w:r w:rsidR="002107D1" w:rsidRPr="002107D1">
        <w:rPr>
          <w:rFonts w:eastAsia="Calibri"/>
          <w:b/>
          <w:bCs/>
          <w:szCs w:val="22"/>
        </w:rPr>
        <w:t>Nové akcie</w:t>
      </w:r>
      <w:r w:rsidR="002107D1" w:rsidRPr="002107D1">
        <w:rPr>
          <w:rFonts w:eastAsia="Calibri"/>
          <w:szCs w:val="22"/>
        </w:rPr>
        <w:t>“)</w:t>
      </w:r>
      <w:r w:rsidR="002107D1">
        <w:rPr>
          <w:rFonts w:eastAsia="Calibri"/>
          <w:szCs w:val="22"/>
        </w:rPr>
        <w:t>;</w:t>
      </w:r>
    </w:p>
    <w:p w14:paraId="6AACF19A" w14:textId="66D5F51C" w:rsidR="002A0C8C" w:rsidRPr="00AF3BE9" w:rsidRDefault="00B47976" w:rsidP="003901EC">
      <w:pPr>
        <w:pStyle w:val="Preambule"/>
        <w:numPr>
          <w:ilvl w:val="0"/>
          <w:numId w:val="4"/>
        </w:numPr>
        <w:tabs>
          <w:tab w:val="left" w:pos="9072"/>
        </w:tabs>
        <w:spacing w:before="240" w:after="0" w:line="276" w:lineRule="auto"/>
        <w:ind w:left="567" w:hanging="567"/>
        <w:rPr>
          <w:rFonts w:eastAsia="Calibri"/>
          <w:szCs w:val="22"/>
        </w:rPr>
      </w:pPr>
      <w:r>
        <w:rPr>
          <w:szCs w:val="22"/>
          <w:lang w:eastAsia="cs-CZ"/>
        </w:rPr>
        <w:t xml:space="preserve">Emisní kurz Nových akcií </w:t>
      </w:r>
      <w:r w:rsidR="00B616A9">
        <w:rPr>
          <w:szCs w:val="22"/>
          <w:lang w:eastAsia="cs-CZ"/>
        </w:rPr>
        <w:t xml:space="preserve">upisovaných dosavadními akcionáři Společnosti při výkonu přednostního práva </w:t>
      </w:r>
      <w:r w:rsidR="00CA6BB5">
        <w:rPr>
          <w:szCs w:val="22"/>
          <w:lang w:eastAsia="cs-CZ"/>
        </w:rPr>
        <w:t xml:space="preserve">na úpis nových akcií </w:t>
      </w:r>
      <w:r w:rsidR="00B616A9">
        <w:rPr>
          <w:szCs w:val="22"/>
          <w:lang w:eastAsia="cs-CZ"/>
        </w:rPr>
        <w:t>podle § 48</w:t>
      </w:r>
      <w:r w:rsidR="007A5AC2">
        <w:rPr>
          <w:szCs w:val="22"/>
          <w:lang w:eastAsia="cs-CZ"/>
        </w:rPr>
        <w:t>4</w:t>
      </w:r>
      <w:r w:rsidR="00B616A9">
        <w:rPr>
          <w:szCs w:val="22"/>
          <w:lang w:eastAsia="cs-CZ"/>
        </w:rPr>
        <w:t xml:space="preserve"> a násl. </w:t>
      </w:r>
      <w:r w:rsidR="007A5AC2">
        <w:rPr>
          <w:szCs w:val="22"/>
          <w:lang w:eastAsia="cs-CZ"/>
        </w:rPr>
        <w:t>zákona č. 90/2012 Sb., o obchodních společnostech a družstvech</w:t>
      </w:r>
      <w:r w:rsidR="001A34FC">
        <w:rPr>
          <w:szCs w:val="22"/>
          <w:lang w:eastAsia="cs-CZ"/>
        </w:rPr>
        <w:t>,</w:t>
      </w:r>
      <w:r w:rsidR="00D73EC3">
        <w:rPr>
          <w:szCs w:val="22"/>
          <w:lang w:eastAsia="cs-CZ"/>
        </w:rPr>
        <w:t xml:space="preserve"> byl určen rozhodnutím představenstva Společnosti ze dne </w:t>
      </w:r>
      <w:r w:rsidR="00DB6DCC">
        <w:rPr>
          <w:rFonts w:eastAsia="Calibri"/>
          <w:szCs w:val="22"/>
        </w:rPr>
        <w:t xml:space="preserve">19. května </w:t>
      </w:r>
      <w:r w:rsidR="005C1A4E" w:rsidRPr="002107D1">
        <w:rPr>
          <w:rFonts w:eastAsia="Calibri"/>
          <w:szCs w:val="22"/>
        </w:rPr>
        <w:t>2023</w:t>
      </w:r>
      <w:r w:rsidR="005C1A4E">
        <w:rPr>
          <w:rFonts w:eastAsia="Calibri"/>
          <w:szCs w:val="22"/>
        </w:rPr>
        <w:t xml:space="preserve"> </w:t>
      </w:r>
      <w:r w:rsidR="003824FE">
        <w:rPr>
          <w:rFonts w:eastAsia="Calibri"/>
          <w:szCs w:val="22"/>
        </w:rPr>
        <w:t xml:space="preserve">ve </w:t>
      </w:r>
      <w:r w:rsidR="003824FE" w:rsidRPr="00013D28">
        <w:rPr>
          <w:rFonts w:eastAsia="Calibri"/>
          <w:szCs w:val="22"/>
        </w:rPr>
        <w:t xml:space="preserve">výši </w:t>
      </w:r>
      <w:r w:rsidR="00DB6DCC" w:rsidRPr="009352EE">
        <w:rPr>
          <w:rFonts w:eastAsia="Calibri"/>
          <w:szCs w:val="22"/>
        </w:rPr>
        <w:t>450</w:t>
      </w:r>
      <w:r w:rsidR="00882049" w:rsidRPr="00013D28">
        <w:rPr>
          <w:rFonts w:eastAsia="Calibri"/>
          <w:szCs w:val="22"/>
        </w:rPr>
        <w:t>,-</w:t>
      </w:r>
      <w:r w:rsidR="003824FE">
        <w:rPr>
          <w:rFonts w:eastAsia="Calibri"/>
          <w:szCs w:val="22"/>
        </w:rPr>
        <w:t xml:space="preserve"> Kč (slovy: </w:t>
      </w:r>
      <w:r w:rsidR="00DB6DCC">
        <w:rPr>
          <w:rFonts w:eastAsia="Calibri"/>
          <w:szCs w:val="22"/>
        </w:rPr>
        <w:t xml:space="preserve">čtyři sta padesát korun českých) </w:t>
      </w:r>
      <w:r w:rsidR="003824FE">
        <w:rPr>
          <w:rFonts w:eastAsia="Calibri"/>
          <w:szCs w:val="22"/>
        </w:rPr>
        <w:t>za jednu Novou akcii</w:t>
      </w:r>
      <w:r w:rsidR="002C5148" w:rsidRPr="00AF3BE9">
        <w:rPr>
          <w:szCs w:val="22"/>
          <w:lang w:eastAsia="cs-CZ"/>
        </w:rPr>
        <w:t>; a</w:t>
      </w:r>
    </w:p>
    <w:bookmarkEnd w:id="0"/>
    <w:p w14:paraId="07BD8F9E" w14:textId="2E99E110" w:rsidR="002A0C8C" w:rsidRPr="00AF3BE9" w:rsidRDefault="002A0C8C" w:rsidP="00E5506D">
      <w:pPr>
        <w:pStyle w:val="Preambule"/>
        <w:numPr>
          <w:ilvl w:val="0"/>
          <w:numId w:val="4"/>
        </w:numPr>
        <w:spacing w:after="0" w:line="276" w:lineRule="auto"/>
        <w:ind w:left="567" w:hanging="567"/>
        <w:rPr>
          <w:szCs w:val="22"/>
        </w:rPr>
      </w:pPr>
      <w:r w:rsidRPr="00AF3BE9">
        <w:rPr>
          <w:szCs w:val="22"/>
        </w:rPr>
        <w:t>Upisovatel má zájem</w:t>
      </w:r>
      <w:r w:rsidR="00CA6BB5">
        <w:rPr>
          <w:szCs w:val="22"/>
        </w:rPr>
        <w:t xml:space="preserve"> využít své přednostní právo</w:t>
      </w:r>
      <w:r w:rsidRPr="00AF3BE9">
        <w:rPr>
          <w:szCs w:val="22"/>
        </w:rPr>
        <w:t xml:space="preserve"> </w:t>
      </w:r>
      <w:r w:rsidR="002D332E">
        <w:rPr>
          <w:szCs w:val="22"/>
        </w:rPr>
        <w:t xml:space="preserve">na úpis </w:t>
      </w:r>
      <w:r w:rsidR="003824FE">
        <w:rPr>
          <w:szCs w:val="22"/>
        </w:rPr>
        <w:t>Nov</w:t>
      </w:r>
      <w:r w:rsidR="002D332E">
        <w:rPr>
          <w:szCs w:val="22"/>
        </w:rPr>
        <w:t>ých</w:t>
      </w:r>
      <w:r w:rsidR="003824FE">
        <w:rPr>
          <w:szCs w:val="22"/>
        </w:rPr>
        <w:t xml:space="preserve"> akci</w:t>
      </w:r>
      <w:r w:rsidR="002D332E">
        <w:rPr>
          <w:szCs w:val="22"/>
        </w:rPr>
        <w:t>í</w:t>
      </w:r>
      <w:r w:rsidRPr="00AF3BE9">
        <w:rPr>
          <w:szCs w:val="22"/>
        </w:rPr>
        <w:t xml:space="preserve"> za podm</w:t>
      </w:r>
      <w:r w:rsidR="002C5148" w:rsidRPr="00AF3BE9">
        <w:rPr>
          <w:szCs w:val="22"/>
        </w:rPr>
        <w:t>ínek stanovených touto Smlouvou</w:t>
      </w:r>
      <w:r w:rsidR="002D332E">
        <w:rPr>
          <w:szCs w:val="22"/>
        </w:rPr>
        <w:t>.</w:t>
      </w:r>
    </w:p>
    <w:p w14:paraId="0E3B5EBE" w14:textId="77777777" w:rsidR="00555E6C" w:rsidRPr="00AF3BE9" w:rsidRDefault="00555E6C" w:rsidP="002A3E66">
      <w:pPr>
        <w:pStyle w:val="Preambule"/>
        <w:numPr>
          <w:ilvl w:val="0"/>
          <w:numId w:val="0"/>
        </w:numPr>
        <w:spacing w:before="240" w:after="0" w:line="276" w:lineRule="auto"/>
        <w:ind w:left="207" w:hanging="207"/>
        <w:rPr>
          <w:b/>
          <w:szCs w:val="22"/>
        </w:rPr>
      </w:pPr>
      <w:r w:rsidRPr="00AF3BE9">
        <w:rPr>
          <w:b/>
          <w:szCs w:val="22"/>
        </w:rPr>
        <w:t>uzavírají Strany níže uvedeného dne tuto Smlouvu:</w:t>
      </w:r>
    </w:p>
    <w:p w14:paraId="48CB6036" w14:textId="7E03B86C" w:rsidR="002A0C8C" w:rsidRPr="00AF3BE9" w:rsidRDefault="002A0C8C" w:rsidP="00EE0876">
      <w:pPr>
        <w:pStyle w:val="Nadpis1"/>
        <w:keepLines w:val="0"/>
        <w:numPr>
          <w:ilvl w:val="0"/>
          <w:numId w:val="7"/>
        </w:numPr>
        <w:spacing w:before="120" w:after="0" w:line="276" w:lineRule="auto"/>
        <w:rPr>
          <w:rFonts w:cs="Times New Roman"/>
          <w:szCs w:val="22"/>
        </w:rPr>
      </w:pPr>
      <w:r w:rsidRPr="00AF3BE9">
        <w:rPr>
          <w:rFonts w:cs="Times New Roman"/>
          <w:szCs w:val="22"/>
        </w:rPr>
        <w:t xml:space="preserve">ÚPIS </w:t>
      </w:r>
      <w:r w:rsidR="00BD07CD">
        <w:rPr>
          <w:rFonts w:cs="Times New Roman"/>
          <w:szCs w:val="22"/>
        </w:rPr>
        <w:t>AKCIÍ</w:t>
      </w:r>
    </w:p>
    <w:p w14:paraId="2911D53D" w14:textId="3A1033FA" w:rsidR="00882049" w:rsidRPr="00E361A6" w:rsidRDefault="002A0C8C" w:rsidP="00E361A6">
      <w:pPr>
        <w:pStyle w:val="Clanek11"/>
        <w:numPr>
          <w:ilvl w:val="1"/>
          <w:numId w:val="7"/>
        </w:numPr>
        <w:spacing w:after="0" w:line="276" w:lineRule="auto"/>
        <w:rPr>
          <w:rFonts w:cs="Times New Roman"/>
          <w:szCs w:val="22"/>
        </w:rPr>
      </w:pPr>
      <w:bookmarkStart w:id="1" w:name="_Ref247554841"/>
      <w:bookmarkStart w:id="2" w:name="_Ref14033554"/>
      <w:bookmarkStart w:id="3" w:name="_Ref247380664"/>
      <w:r w:rsidRPr="00AF3BE9">
        <w:rPr>
          <w:rFonts w:cs="Times New Roman"/>
          <w:szCs w:val="22"/>
        </w:rPr>
        <w:t>Za podmínek stanovených touto Smlouvou</w:t>
      </w:r>
      <w:r w:rsidR="00485F67">
        <w:rPr>
          <w:rFonts w:cs="Times New Roman"/>
          <w:szCs w:val="22"/>
        </w:rPr>
        <w:t xml:space="preserve"> a </w:t>
      </w:r>
      <w:r w:rsidR="00BD07CD">
        <w:rPr>
          <w:rFonts w:cs="Times New Roman"/>
          <w:szCs w:val="22"/>
        </w:rPr>
        <w:t>Rozhodnutím</w:t>
      </w:r>
      <w:r w:rsidRPr="00AF3BE9">
        <w:rPr>
          <w:rFonts w:cs="Times New Roman"/>
          <w:szCs w:val="22"/>
        </w:rPr>
        <w:t xml:space="preserve"> se</w:t>
      </w:r>
      <w:bookmarkEnd w:id="1"/>
      <w:r w:rsidRPr="00AF3BE9">
        <w:rPr>
          <w:rFonts w:cs="Times New Roman"/>
          <w:szCs w:val="22"/>
        </w:rPr>
        <w:t xml:space="preserve"> </w:t>
      </w:r>
      <w:r w:rsidR="00BD07CD">
        <w:rPr>
          <w:rFonts w:cs="Times New Roman"/>
          <w:szCs w:val="22"/>
        </w:rPr>
        <w:t>Společnost</w:t>
      </w:r>
      <w:r w:rsidRPr="00AF3BE9">
        <w:rPr>
          <w:rFonts w:cs="Times New Roman"/>
          <w:szCs w:val="22"/>
        </w:rPr>
        <w:t xml:space="preserve"> zavazuje, že vydá </w:t>
      </w:r>
      <w:r w:rsidR="000302C0">
        <w:rPr>
          <w:rFonts w:cs="Times New Roman"/>
          <w:szCs w:val="22"/>
        </w:rPr>
        <w:lastRenderedPageBreak/>
        <w:t>Upisovateli tyto akcie</w:t>
      </w:r>
      <w:bookmarkEnd w:id="2"/>
      <w:r w:rsidR="000302C0">
        <w:rPr>
          <w:rFonts w:cs="Times New Roman"/>
          <w:szCs w:val="22"/>
        </w:rPr>
        <w:t>:</w:t>
      </w:r>
      <w:r w:rsidR="00E361A6">
        <w:rPr>
          <w:rFonts w:cs="Times New Roman"/>
          <w:szCs w:val="22"/>
        </w:rPr>
        <w:t xml:space="preserve"> </w:t>
      </w:r>
      <w:proofErr w:type="gramStart"/>
      <w:r w:rsidR="009729EC" w:rsidRPr="00E361A6">
        <w:rPr>
          <w:rFonts w:cs="Times New Roman"/>
          <w:szCs w:val="22"/>
        </w:rPr>
        <w:t>…….</w:t>
      </w:r>
      <w:proofErr w:type="gramEnd"/>
      <w:r w:rsidR="009729EC" w:rsidRPr="00E361A6">
        <w:rPr>
          <w:rFonts w:cs="Times New Roman"/>
          <w:szCs w:val="22"/>
        </w:rPr>
        <w:t xml:space="preserve">. ks kmenových akcií Společnosti znějících na jméno v zaknihované podobě </w:t>
      </w:r>
      <w:r w:rsidR="0044231F" w:rsidRPr="00E361A6">
        <w:rPr>
          <w:rFonts w:cs="Times New Roman"/>
          <w:szCs w:val="22"/>
        </w:rPr>
        <w:t>se jmenovitou hodnotou 1,- Kč/každá akcie (dále také jen „</w:t>
      </w:r>
      <w:r w:rsidR="0044231F" w:rsidRPr="00E361A6">
        <w:rPr>
          <w:rFonts w:cs="Times New Roman"/>
          <w:b/>
          <w:bCs w:val="0"/>
          <w:szCs w:val="22"/>
        </w:rPr>
        <w:t>Upisované akcie</w:t>
      </w:r>
      <w:r w:rsidR="0044231F" w:rsidRPr="00E361A6">
        <w:rPr>
          <w:rFonts w:cs="Times New Roman"/>
          <w:szCs w:val="22"/>
        </w:rPr>
        <w:t>“).</w:t>
      </w:r>
      <w:r w:rsidR="00D92F0C" w:rsidRPr="00E361A6">
        <w:rPr>
          <w:rFonts w:cs="Times New Roman"/>
          <w:szCs w:val="22"/>
        </w:rPr>
        <w:t xml:space="preserve"> S nově upsanými akciemi jsou spojena stejná práva jako s akciemi dříve upsanými.</w:t>
      </w:r>
    </w:p>
    <w:p w14:paraId="4154B399" w14:textId="5FEBBB78" w:rsidR="00882049" w:rsidRPr="00882049" w:rsidRDefault="00882049" w:rsidP="00882049">
      <w:pPr>
        <w:pStyle w:val="Clanek11"/>
        <w:numPr>
          <w:ilvl w:val="1"/>
          <w:numId w:val="7"/>
        </w:numPr>
        <w:spacing w:after="0" w:line="276" w:lineRule="auto"/>
        <w:rPr>
          <w:rFonts w:cs="Times New Roman"/>
          <w:szCs w:val="22"/>
        </w:rPr>
      </w:pPr>
      <w:bookmarkStart w:id="4" w:name="_Ref135128457"/>
      <w:bookmarkStart w:id="5" w:name="_Ref14033556"/>
      <w:r w:rsidRPr="00882049">
        <w:rPr>
          <w:rFonts w:cs="Times New Roman"/>
          <w:szCs w:val="22"/>
        </w:rPr>
        <w:t xml:space="preserve">Emisní kurs Upisovaných akcií činí </w:t>
      </w:r>
      <w:r w:rsidR="00013D28">
        <w:rPr>
          <w:rFonts w:eastAsia="Calibri"/>
          <w:szCs w:val="22"/>
        </w:rPr>
        <w:t>450</w:t>
      </w:r>
      <w:r w:rsidR="00013D28" w:rsidRPr="00882049">
        <w:rPr>
          <w:rFonts w:cs="Times New Roman"/>
          <w:szCs w:val="22"/>
        </w:rPr>
        <w:t xml:space="preserve">,- </w:t>
      </w:r>
      <w:r w:rsidRPr="00882049">
        <w:rPr>
          <w:rFonts w:cs="Times New Roman"/>
          <w:szCs w:val="22"/>
        </w:rPr>
        <w:t xml:space="preserve">Kč </w:t>
      </w:r>
      <w:r w:rsidR="00013D28" w:rsidRPr="00882049">
        <w:rPr>
          <w:rFonts w:cs="Times New Roman"/>
          <w:szCs w:val="22"/>
        </w:rPr>
        <w:t>(</w:t>
      </w:r>
      <w:r w:rsidR="00013D28">
        <w:rPr>
          <w:rFonts w:eastAsia="Calibri"/>
          <w:szCs w:val="22"/>
        </w:rPr>
        <w:t>čtyři sta padesát</w:t>
      </w:r>
      <w:r w:rsidR="00013D28" w:rsidRPr="00882049">
        <w:rPr>
          <w:rFonts w:cs="Times New Roman"/>
          <w:szCs w:val="22"/>
        </w:rPr>
        <w:t xml:space="preserve"> </w:t>
      </w:r>
      <w:r w:rsidRPr="00882049">
        <w:rPr>
          <w:rFonts w:cs="Times New Roman"/>
          <w:szCs w:val="22"/>
        </w:rPr>
        <w:t xml:space="preserve">korun českých) za jednu </w:t>
      </w:r>
      <w:r w:rsidR="00DD5F38">
        <w:rPr>
          <w:rFonts w:cs="Times New Roman"/>
          <w:szCs w:val="22"/>
        </w:rPr>
        <w:t xml:space="preserve">Upisovanou </w:t>
      </w:r>
      <w:r w:rsidRPr="00882049">
        <w:rPr>
          <w:rFonts w:cs="Times New Roman"/>
          <w:szCs w:val="22"/>
        </w:rPr>
        <w:t>akcii,</w:t>
      </w:r>
      <w:r>
        <w:rPr>
          <w:rFonts w:cs="Times New Roman"/>
          <w:szCs w:val="22"/>
        </w:rPr>
        <w:t xml:space="preserve"> </w:t>
      </w:r>
      <w:r w:rsidRPr="00882049">
        <w:rPr>
          <w:rFonts w:cs="Times New Roman"/>
          <w:szCs w:val="22"/>
        </w:rPr>
        <w:t>celkově</w:t>
      </w:r>
      <w:r>
        <w:rPr>
          <w:rFonts w:cs="Times New Roman"/>
          <w:szCs w:val="22"/>
        </w:rPr>
        <w:t xml:space="preserve"> </w:t>
      </w:r>
      <w:r w:rsidRPr="00882049">
        <w:rPr>
          <w:rFonts w:cs="Times New Roman"/>
          <w:szCs w:val="22"/>
        </w:rPr>
        <w:t>tedy………………</w:t>
      </w:r>
      <w:proofErr w:type="gramStart"/>
      <w:r w:rsidRPr="00882049">
        <w:rPr>
          <w:rFonts w:cs="Times New Roman"/>
          <w:szCs w:val="22"/>
        </w:rPr>
        <w:t>…,-</w:t>
      </w:r>
      <w:proofErr w:type="gramEnd"/>
      <w:r w:rsidRPr="00882049">
        <w:rPr>
          <w:rFonts w:cs="Times New Roman"/>
          <w:szCs w:val="22"/>
        </w:rPr>
        <w:t xml:space="preserve"> Kč (slovy: ………………………</w:t>
      </w:r>
      <w:r>
        <w:rPr>
          <w:rFonts w:cs="Times New Roman"/>
          <w:szCs w:val="22"/>
        </w:rPr>
        <w:t xml:space="preserve"> </w:t>
      </w:r>
      <w:r w:rsidRPr="00882049">
        <w:rPr>
          <w:rFonts w:cs="Times New Roman"/>
          <w:szCs w:val="22"/>
        </w:rPr>
        <w:t>korun českých)</w:t>
      </w:r>
      <w:r w:rsidR="00050F77">
        <w:rPr>
          <w:rFonts w:cs="Times New Roman"/>
          <w:szCs w:val="22"/>
        </w:rPr>
        <w:t xml:space="preserve"> </w:t>
      </w:r>
      <w:r w:rsidR="0032784E">
        <w:rPr>
          <w:rFonts w:cs="Times New Roman"/>
          <w:szCs w:val="22"/>
        </w:rPr>
        <w:t>(dále jen „</w:t>
      </w:r>
      <w:r w:rsidR="0032784E" w:rsidRPr="0032784E">
        <w:rPr>
          <w:rFonts w:cs="Times New Roman"/>
          <w:b/>
          <w:bCs w:val="0"/>
          <w:szCs w:val="22"/>
        </w:rPr>
        <w:t>Emisní kurz</w:t>
      </w:r>
      <w:r w:rsidR="0032784E">
        <w:rPr>
          <w:rFonts w:cs="Times New Roman"/>
          <w:szCs w:val="22"/>
        </w:rPr>
        <w:t>“)</w:t>
      </w:r>
      <w:r w:rsidRPr="00882049">
        <w:rPr>
          <w:rFonts w:cs="Times New Roman"/>
          <w:szCs w:val="22"/>
        </w:rPr>
        <w:t>.</w:t>
      </w:r>
      <w:bookmarkEnd w:id="4"/>
    </w:p>
    <w:p w14:paraId="43E09F6C" w14:textId="5E454792" w:rsidR="002A0C8C" w:rsidRPr="0032784E" w:rsidRDefault="002A0C8C" w:rsidP="0032784E">
      <w:pPr>
        <w:pStyle w:val="Clanek11"/>
        <w:numPr>
          <w:ilvl w:val="1"/>
          <w:numId w:val="7"/>
        </w:numPr>
        <w:spacing w:after="0" w:line="276" w:lineRule="auto"/>
        <w:rPr>
          <w:rFonts w:cs="Times New Roman"/>
          <w:szCs w:val="22"/>
        </w:rPr>
      </w:pPr>
      <w:r w:rsidRPr="00AF3BE9">
        <w:rPr>
          <w:rFonts w:cs="Times New Roman"/>
          <w:bCs w:val="0"/>
          <w:iCs w:val="0"/>
          <w:szCs w:val="22"/>
        </w:rPr>
        <w:t xml:space="preserve">Upisovatel </w:t>
      </w:r>
      <w:r w:rsidR="006C38FC">
        <w:rPr>
          <w:rFonts w:cs="Times New Roman"/>
          <w:bCs w:val="0"/>
          <w:iCs w:val="0"/>
          <w:szCs w:val="22"/>
        </w:rPr>
        <w:t xml:space="preserve">se </w:t>
      </w:r>
      <w:r w:rsidRPr="00AF3BE9">
        <w:rPr>
          <w:rFonts w:cs="Times New Roman"/>
          <w:bCs w:val="0"/>
          <w:iCs w:val="0"/>
          <w:szCs w:val="22"/>
        </w:rPr>
        <w:t xml:space="preserve">zavazuje, že zaplatí </w:t>
      </w:r>
      <w:r w:rsidR="00AE4468">
        <w:rPr>
          <w:rFonts w:cs="Times New Roman"/>
          <w:bCs w:val="0"/>
          <w:iCs w:val="0"/>
          <w:szCs w:val="22"/>
        </w:rPr>
        <w:t>Společnosti</w:t>
      </w:r>
      <w:r w:rsidRPr="00AF3BE9">
        <w:rPr>
          <w:rFonts w:cs="Times New Roman"/>
          <w:szCs w:val="22"/>
        </w:rPr>
        <w:t xml:space="preserve"> Emisní </w:t>
      </w:r>
      <w:r w:rsidR="00A73A03">
        <w:rPr>
          <w:rFonts w:cs="Times New Roman"/>
          <w:szCs w:val="22"/>
        </w:rPr>
        <w:t>kurz</w:t>
      </w:r>
      <w:r w:rsidR="00A63782">
        <w:rPr>
          <w:rFonts w:cs="Times New Roman"/>
          <w:szCs w:val="22"/>
        </w:rPr>
        <w:t xml:space="preserve"> stanovený v čl.</w:t>
      </w:r>
      <w:r w:rsidR="00D20183">
        <w:rPr>
          <w:rFonts w:cs="Times New Roman"/>
          <w:szCs w:val="22"/>
        </w:rPr>
        <w:t xml:space="preserve"> </w:t>
      </w:r>
      <w:r w:rsidR="001756B7">
        <w:rPr>
          <w:rFonts w:cs="Times New Roman"/>
          <w:szCs w:val="22"/>
        </w:rPr>
        <w:fldChar w:fldCharType="begin"/>
      </w:r>
      <w:r w:rsidR="001756B7">
        <w:rPr>
          <w:rFonts w:cs="Times New Roman"/>
          <w:szCs w:val="22"/>
        </w:rPr>
        <w:instrText xml:space="preserve"> REF _Ref135128457 \r \h </w:instrText>
      </w:r>
      <w:r w:rsidR="001756B7">
        <w:rPr>
          <w:rFonts w:cs="Times New Roman"/>
          <w:szCs w:val="22"/>
        </w:rPr>
      </w:r>
      <w:r w:rsidR="001756B7">
        <w:rPr>
          <w:rFonts w:cs="Times New Roman"/>
          <w:szCs w:val="22"/>
        </w:rPr>
        <w:fldChar w:fldCharType="separate"/>
      </w:r>
      <w:r w:rsidR="001756B7">
        <w:rPr>
          <w:rFonts w:cs="Times New Roman"/>
          <w:szCs w:val="22"/>
        </w:rPr>
        <w:t>1.2</w:t>
      </w:r>
      <w:r w:rsidR="001756B7">
        <w:rPr>
          <w:rFonts w:cs="Times New Roman"/>
          <w:szCs w:val="22"/>
        </w:rPr>
        <w:fldChar w:fldCharType="end"/>
      </w:r>
      <w:r w:rsidR="00A73A03">
        <w:rPr>
          <w:rFonts w:cs="Times New Roman"/>
          <w:szCs w:val="22"/>
        </w:rPr>
        <w:t xml:space="preserve"> v celé výši</w:t>
      </w:r>
      <w:r w:rsidR="00885304">
        <w:rPr>
          <w:rFonts w:cs="Times New Roman"/>
          <w:szCs w:val="22"/>
        </w:rPr>
        <w:t xml:space="preserve"> n</w:t>
      </w:r>
      <w:bookmarkEnd w:id="3"/>
      <w:bookmarkEnd w:id="5"/>
      <w:r w:rsidR="00641BB2">
        <w:rPr>
          <w:rFonts w:cs="Times New Roman"/>
          <w:szCs w:val="22"/>
        </w:rPr>
        <w:t xml:space="preserve">ejpozději do </w:t>
      </w:r>
      <w:r w:rsidR="00804A5C">
        <w:rPr>
          <w:rFonts w:eastAsia="Calibri"/>
          <w:szCs w:val="22"/>
        </w:rPr>
        <w:t>tří</w:t>
      </w:r>
      <w:r w:rsidR="00854C99">
        <w:rPr>
          <w:rFonts w:eastAsia="Calibri"/>
          <w:szCs w:val="22"/>
        </w:rPr>
        <w:t xml:space="preserve"> pracovní</w:t>
      </w:r>
      <w:r w:rsidR="00D83CA6">
        <w:rPr>
          <w:rFonts w:eastAsia="Calibri"/>
          <w:szCs w:val="22"/>
        </w:rPr>
        <w:t>ch</w:t>
      </w:r>
      <w:r w:rsidR="00854C99">
        <w:rPr>
          <w:rFonts w:eastAsia="Calibri"/>
          <w:szCs w:val="22"/>
        </w:rPr>
        <w:t xml:space="preserve"> dn</w:t>
      </w:r>
      <w:r w:rsidR="00D83CA6">
        <w:rPr>
          <w:rFonts w:eastAsia="Calibri"/>
          <w:szCs w:val="22"/>
        </w:rPr>
        <w:t xml:space="preserve">í </w:t>
      </w:r>
      <w:r w:rsidR="00854C99">
        <w:rPr>
          <w:rFonts w:eastAsia="Calibri"/>
          <w:szCs w:val="22"/>
        </w:rPr>
        <w:t>od konce lhůty pro úpis Nových akcií</w:t>
      </w:r>
      <w:r w:rsidR="00804A5C">
        <w:rPr>
          <w:rFonts w:eastAsia="Calibri"/>
          <w:szCs w:val="22"/>
        </w:rPr>
        <w:t xml:space="preserve"> s využitím přednostního práva</w:t>
      </w:r>
      <w:r w:rsidR="00854C99">
        <w:rPr>
          <w:rFonts w:eastAsia="Calibri"/>
          <w:szCs w:val="22"/>
        </w:rPr>
        <w:t>, tedy do</w:t>
      </w:r>
      <w:r w:rsidR="00641BB2">
        <w:rPr>
          <w:rFonts w:cs="Times New Roman"/>
          <w:szCs w:val="22"/>
        </w:rPr>
        <w:t xml:space="preserve"> </w:t>
      </w:r>
      <w:r w:rsidR="0023548D">
        <w:rPr>
          <w:rFonts w:eastAsia="Calibri"/>
          <w:szCs w:val="22"/>
        </w:rPr>
        <w:t xml:space="preserve">9. června </w:t>
      </w:r>
      <w:r w:rsidR="00641BB2" w:rsidRPr="002107D1">
        <w:rPr>
          <w:rFonts w:eastAsia="Calibri"/>
          <w:szCs w:val="22"/>
        </w:rPr>
        <w:t>2023</w:t>
      </w:r>
      <w:r w:rsidR="00641BB2">
        <w:rPr>
          <w:rFonts w:eastAsia="Calibri"/>
          <w:szCs w:val="22"/>
        </w:rPr>
        <w:t>.</w:t>
      </w:r>
      <w:bookmarkStart w:id="6" w:name="_Ref247381640"/>
      <w:bookmarkStart w:id="7" w:name="_Ref247708109"/>
      <w:r w:rsidR="00641BB2">
        <w:rPr>
          <w:rFonts w:cs="Times New Roman"/>
          <w:szCs w:val="22"/>
        </w:rPr>
        <w:t xml:space="preserve"> </w:t>
      </w:r>
      <w:r w:rsidRPr="00641BB2">
        <w:rPr>
          <w:rFonts w:cs="Times New Roman"/>
          <w:szCs w:val="22"/>
        </w:rPr>
        <w:t xml:space="preserve">Zaplacením </w:t>
      </w:r>
      <w:r w:rsidR="0032784E">
        <w:rPr>
          <w:rFonts w:cs="Times New Roman"/>
          <w:szCs w:val="22"/>
        </w:rPr>
        <w:t xml:space="preserve">Emisního kurzu </w:t>
      </w:r>
      <w:r w:rsidRPr="00641BB2">
        <w:rPr>
          <w:rFonts w:cs="Times New Roman"/>
          <w:szCs w:val="22"/>
        </w:rPr>
        <w:t xml:space="preserve">se rozumí připsání </w:t>
      </w:r>
      <w:r w:rsidR="0032784E">
        <w:rPr>
          <w:rFonts w:cs="Times New Roman"/>
          <w:szCs w:val="22"/>
        </w:rPr>
        <w:t xml:space="preserve">celé </w:t>
      </w:r>
      <w:r w:rsidRPr="00641BB2">
        <w:rPr>
          <w:rFonts w:cs="Times New Roman"/>
          <w:szCs w:val="22"/>
        </w:rPr>
        <w:t>částky</w:t>
      </w:r>
      <w:r w:rsidRPr="0032784E">
        <w:rPr>
          <w:rFonts w:cs="Times New Roman"/>
          <w:szCs w:val="22"/>
        </w:rPr>
        <w:t xml:space="preserve"> na</w:t>
      </w:r>
      <w:r w:rsidR="005C0F24" w:rsidRPr="0032784E">
        <w:rPr>
          <w:rFonts w:cs="Times New Roman"/>
          <w:szCs w:val="22"/>
        </w:rPr>
        <w:t xml:space="preserve"> </w:t>
      </w:r>
      <w:r w:rsidR="002B62F8" w:rsidRPr="0032784E">
        <w:rPr>
          <w:rFonts w:cs="Times New Roman"/>
          <w:szCs w:val="22"/>
        </w:rPr>
        <w:t>níže uvedený</w:t>
      </w:r>
      <w:r w:rsidR="005C0F24" w:rsidRPr="0032784E">
        <w:rPr>
          <w:rFonts w:cs="Times New Roman"/>
          <w:szCs w:val="22"/>
        </w:rPr>
        <w:t xml:space="preserve"> </w:t>
      </w:r>
      <w:r w:rsidRPr="0032784E">
        <w:rPr>
          <w:rFonts w:cs="Times New Roman"/>
          <w:szCs w:val="22"/>
        </w:rPr>
        <w:t xml:space="preserve">bankovní účet </w:t>
      </w:r>
      <w:r w:rsidR="0032784E">
        <w:rPr>
          <w:rFonts w:cs="Times New Roman"/>
          <w:szCs w:val="22"/>
        </w:rPr>
        <w:t>Společnosti</w:t>
      </w:r>
      <w:r w:rsidRPr="0032784E">
        <w:rPr>
          <w:rFonts w:cs="Times New Roman"/>
          <w:szCs w:val="22"/>
        </w:rPr>
        <w:t>:</w:t>
      </w:r>
    </w:p>
    <w:p w14:paraId="1B50C435" w14:textId="22D78C79" w:rsidR="002A0C8C" w:rsidRPr="00484F82" w:rsidRDefault="002A0C8C" w:rsidP="00731B6B">
      <w:pPr>
        <w:pStyle w:val="Odstavecseseznamem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76" w:lineRule="auto"/>
        <w:ind w:left="1701" w:right="1133"/>
        <w:contextualSpacing w:val="0"/>
        <w:rPr>
          <w:b/>
          <w:szCs w:val="22"/>
        </w:rPr>
      </w:pPr>
      <w:r w:rsidRPr="00484F82">
        <w:rPr>
          <w:b/>
          <w:szCs w:val="22"/>
        </w:rPr>
        <w:t>Banka:</w:t>
      </w:r>
      <w:r w:rsidRPr="00484F82">
        <w:rPr>
          <w:b/>
          <w:szCs w:val="22"/>
        </w:rPr>
        <w:tab/>
      </w:r>
      <w:r w:rsidRPr="00484F82">
        <w:rPr>
          <w:b/>
          <w:szCs w:val="22"/>
        </w:rPr>
        <w:tab/>
      </w:r>
      <w:r w:rsidR="00FA098D">
        <w:rPr>
          <w:szCs w:val="22"/>
        </w:rPr>
        <w:t>Česká spořitelna, a.s.</w:t>
      </w:r>
    </w:p>
    <w:p w14:paraId="0483F428" w14:textId="4234CF08" w:rsidR="00154561" w:rsidRPr="00484F82" w:rsidRDefault="00185E77" w:rsidP="00731B6B">
      <w:pPr>
        <w:pStyle w:val="Odstavecseseznamem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 w:line="276" w:lineRule="auto"/>
        <w:ind w:left="1701" w:right="1133"/>
        <w:contextualSpacing w:val="0"/>
        <w:rPr>
          <w:b/>
          <w:szCs w:val="22"/>
        </w:rPr>
      </w:pPr>
      <w:r w:rsidRPr="00484F82">
        <w:rPr>
          <w:b/>
          <w:szCs w:val="22"/>
        </w:rPr>
        <w:t>Číslo účtu:</w:t>
      </w:r>
      <w:r w:rsidRPr="00484F82">
        <w:rPr>
          <w:b/>
          <w:szCs w:val="22"/>
        </w:rPr>
        <w:tab/>
      </w:r>
      <w:r w:rsidR="002A0C8C" w:rsidRPr="00484F82">
        <w:rPr>
          <w:b/>
          <w:szCs w:val="22"/>
        </w:rPr>
        <w:tab/>
      </w:r>
      <w:r w:rsidR="0038607F" w:rsidRPr="009352EE">
        <w:rPr>
          <w:bCs/>
          <w:szCs w:val="22"/>
        </w:rPr>
        <w:t>6557</w:t>
      </w:r>
      <w:r w:rsidR="00DE4294">
        <w:rPr>
          <w:bCs/>
          <w:szCs w:val="22"/>
        </w:rPr>
        <w:t>5</w:t>
      </w:r>
      <w:r w:rsidR="0038607F" w:rsidRPr="009352EE">
        <w:rPr>
          <w:bCs/>
          <w:szCs w:val="22"/>
        </w:rPr>
        <w:t>12/0800</w:t>
      </w:r>
    </w:p>
    <w:p w14:paraId="3B8C2AAE" w14:textId="7EF72DE9" w:rsidR="002A0C8C" w:rsidRPr="00484F82" w:rsidRDefault="00185E77" w:rsidP="00731B6B">
      <w:pPr>
        <w:pStyle w:val="Odstavecseseznamem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 w:line="276" w:lineRule="auto"/>
        <w:ind w:left="1701" w:right="1133"/>
        <w:contextualSpacing w:val="0"/>
        <w:rPr>
          <w:b/>
          <w:color w:val="000000" w:themeColor="text1"/>
          <w:szCs w:val="22"/>
        </w:rPr>
      </w:pPr>
      <w:r w:rsidRPr="00484F82">
        <w:rPr>
          <w:b/>
          <w:color w:val="000000" w:themeColor="text1"/>
          <w:szCs w:val="22"/>
        </w:rPr>
        <w:t>IBAN:</w:t>
      </w:r>
      <w:r w:rsidR="002A0C8C" w:rsidRPr="00484F82">
        <w:rPr>
          <w:b/>
          <w:color w:val="000000" w:themeColor="text1"/>
          <w:szCs w:val="22"/>
        </w:rPr>
        <w:tab/>
      </w:r>
      <w:r w:rsidR="002A0C8C" w:rsidRPr="00484F82">
        <w:rPr>
          <w:b/>
          <w:color w:val="000000" w:themeColor="text1"/>
          <w:szCs w:val="22"/>
        </w:rPr>
        <w:tab/>
      </w:r>
      <w:r w:rsidR="00DE4294" w:rsidRPr="009352EE">
        <w:rPr>
          <w:bCs/>
          <w:color w:val="000000" w:themeColor="text1"/>
          <w:szCs w:val="22"/>
        </w:rPr>
        <w:t>CZ76 0800 0000 0000 0655 7512</w:t>
      </w:r>
      <w:r w:rsidR="00DE4294" w:rsidRPr="00DE4294" w:rsidDel="00DE4294">
        <w:rPr>
          <w:b/>
          <w:color w:val="000000" w:themeColor="text1"/>
          <w:szCs w:val="22"/>
          <w:highlight w:val="yellow"/>
        </w:rPr>
        <w:t xml:space="preserve"> </w:t>
      </w:r>
    </w:p>
    <w:p w14:paraId="0B4E3978" w14:textId="742F6799" w:rsidR="002A0C8C" w:rsidRPr="00484F82" w:rsidRDefault="002A0C8C" w:rsidP="00731B6B">
      <w:pPr>
        <w:pStyle w:val="Odstavecseseznamem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775"/>
        </w:tabs>
        <w:spacing w:before="0" w:after="0" w:line="276" w:lineRule="auto"/>
        <w:ind w:left="1701" w:right="1133"/>
        <w:contextualSpacing w:val="0"/>
        <w:rPr>
          <w:b/>
          <w:szCs w:val="22"/>
        </w:rPr>
      </w:pPr>
      <w:r w:rsidRPr="00484F82">
        <w:rPr>
          <w:b/>
          <w:szCs w:val="22"/>
        </w:rPr>
        <w:t>Variabilní symbol:</w:t>
      </w:r>
      <w:r w:rsidRPr="00484F82">
        <w:rPr>
          <w:b/>
          <w:szCs w:val="22"/>
        </w:rPr>
        <w:tab/>
      </w:r>
      <w:r w:rsidR="00237ECB">
        <w:rPr>
          <w:szCs w:val="22"/>
          <w:lang w:eastAsia="cs-CZ"/>
        </w:rPr>
        <w:t>Prvních 6 míst ro</w:t>
      </w:r>
      <w:r w:rsidR="005571ED">
        <w:rPr>
          <w:szCs w:val="22"/>
          <w:lang w:eastAsia="cs-CZ"/>
        </w:rPr>
        <w:t>d</w:t>
      </w:r>
      <w:r w:rsidR="00237ECB">
        <w:rPr>
          <w:szCs w:val="22"/>
          <w:lang w:eastAsia="cs-CZ"/>
        </w:rPr>
        <w:t>ného čísla</w:t>
      </w:r>
      <w:r w:rsidR="00731B6B">
        <w:rPr>
          <w:szCs w:val="22"/>
          <w:lang w:eastAsia="cs-CZ"/>
        </w:rPr>
        <w:t xml:space="preserve"> </w:t>
      </w:r>
      <w:r w:rsidR="00107A85">
        <w:rPr>
          <w:szCs w:val="22"/>
          <w:lang w:eastAsia="cs-CZ"/>
        </w:rPr>
        <w:t>/</w:t>
      </w:r>
      <w:r w:rsidR="00731B6B">
        <w:rPr>
          <w:szCs w:val="22"/>
          <w:lang w:eastAsia="cs-CZ"/>
        </w:rPr>
        <w:t xml:space="preserve"> </w:t>
      </w:r>
      <w:r w:rsidR="00237ECB">
        <w:rPr>
          <w:szCs w:val="22"/>
          <w:lang w:eastAsia="cs-CZ"/>
        </w:rPr>
        <w:t xml:space="preserve">celé </w:t>
      </w:r>
      <w:r w:rsidR="00107A85">
        <w:rPr>
          <w:szCs w:val="22"/>
          <w:lang w:eastAsia="cs-CZ"/>
        </w:rPr>
        <w:t xml:space="preserve">IČ </w:t>
      </w:r>
      <w:r w:rsidR="00107A85" w:rsidRPr="00731B6B">
        <w:rPr>
          <w:szCs w:val="22"/>
          <w:lang w:eastAsia="cs-CZ"/>
        </w:rPr>
        <w:t>Upisovatele</w:t>
      </w:r>
    </w:p>
    <w:bookmarkEnd w:id="6"/>
    <w:bookmarkEnd w:id="7"/>
    <w:p w14:paraId="2E10D65B" w14:textId="77777777" w:rsidR="00E361A6" w:rsidRDefault="00E361A6" w:rsidP="00E361A6">
      <w:pPr>
        <w:pStyle w:val="Clanek11"/>
        <w:numPr>
          <w:ilvl w:val="1"/>
          <w:numId w:val="7"/>
        </w:numPr>
        <w:spacing w:after="0" w:line="276" w:lineRule="auto"/>
        <w:rPr>
          <w:rFonts w:cs="Times New Roman"/>
          <w:szCs w:val="22"/>
        </w:rPr>
      </w:pPr>
      <w:r w:rsidRPr="00260813">
        <w:rPr>
          <w:rFonts w:cs="Times New Roman"/>
        </w:rPr>
        <w:t>Identifikace majetkového účtu Upisovatele u Centrálního depozitáře cenných papírů, a.s.,</w:t>
      </w:r>
      <w:r>
        <w:rPr>
          <w:rFonts w:cs="Times New Roman"/>
        </w:rPr>
        <w:t xml:space="preserve"> IČ </w:t>
      </w:r>
      <w:r w:rsidRPr="00EB66AF">
        <w:rPr>
          <w:rFonts w:cs="Times New Roman"/>
        </w:rPr>
        <w:t>250</w:t>
      </w:r>
      <w:r>
        <w:rPr>
          <w:rFonts w:cs="Times New Roman"/>
        </w:rPr>
        <w:t xml:space="preserve"> </w:t>
      </w:r>
      <w:r w:rsidRPr="00EB66AF">
        <w:rPr>
          <w:rFonts w:cs="Times New Roman"/>
        </w:rPr>
        <w:t>81</w:t>
      </w:r>
      <w:r>
        <w:rPr>
          <w:rFonts w:cs="Times New Roman"/>
        </w:rPr>
        <w:t> </w:t>
      </w:r>
      <w:r w:rsidRPr="00EB66AF">
        <w:rPr>
          <w:rFonts w:cs="Times New Roman"/>
        </w:rPr>
        <w:t>489</w:t>
      </w:r>
      <w:r>
        <w:rPr>
          <w:rFonts w:cs="Times New Roman"/>
        </w:rPr>
        <w:t xml:space="preserve"> (dále jen „</w:t>
      </w:r>
      <w:r w:rsidRPr="00755234">
        <w:rPr>
          <w:rFonts w:cs="Times New Roman"/>
          <w:b/>
          <w:bCs w:val="0"/>
        </w:rPr>
        <w:t>CDCP</w:t>
      </w:r>
      <w:r>
        <w:rPr>
          <w:rFonts w:cs="Times New Roman"/>
        </w:rPr>
        <w:t>“),</w:t>
      </w:r>
      <w:r w:rsidRPr="00260813">
        <w:rPr>
          <w:rFonts w:cs="Times New Roman"/>
        </w:rPr>
        <w:t xml:space="preserve"> na který mají být připsány Upisované akcie, které budou vydány jako zaknihované cenné</w:t>
      </w:r>
      <w:r>
        <w:rPr>
          <w:rFonts w:cs="Times New Roman"/>
        </w:rPr>
        <w:t xml:space="preserve"> </w:t>
      </w:r>
      <w:r w:rsidRPr="00260813">
        <w:rPr>
          <w:rFonts w:cs="Times New Roman"/>
          <w:szCs w:val="22"/>
        </w:rPr>
        <w:t>papíry, je následující:</w:t>
      </w:r>
    </w:p>
    <w:p w14:paraId="56FC29D0" w14:textId="6D1872FC" w:rsidR="00E361A6" w:rsidRPr="00484F82" w:rsidRDefault="00E361A6" w:rsidP="00E361A6">
      <w:pPr>
        <w:pStyle w:val="Odstavecseseznamem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76" w:lineRule="auto"/>
        <w:ind w:left="1701" w:right="1133"/>
        <w:contextualSpacing w:val="0"/>
        <w:rPr>
          <w:b/>
          <w:szCs w:val="22"/>
        </w:rPr>
      </w:pPr>
      <w:r>
        <w:rPr>
          <w:b/>
          <w:szCs w:val="22"/>
        </w:rPr>
        <w:t>Číslo majetkového účtu</w:t>
      </w:r>
      <w:r w:rsidRPr="00484F82">
        <w:rPr>
          <w:b/>
          <w:szCs w:val="22"/>
        </w:rPr>
        <w:t>:</w:t>
      </w:r>
      <w:r w:rsidRPr="00484F82">
        <w:rPr>
          <w:b/>
          <w:szCs w:val="22"/>
        </w:rPr>
        <w:tab/>
      </w:r>
      <w:r w:rsidRPr="00484F82">
        <w:rPr>
          <w:b/>
          <w:szCs w:val="22"/>
        </w:rPr>
        <w:tab/>
      </w:r>
    </w:p>
    <w:p w14:paraId="22DCF8B7" w14:textId="5E001D57" w:rsidR="00E361A6" w:rsidRPr="00484F82" w:rsidRDefault="00E361A6" w:rsidP="00E361A6">
      <w:pPr>
        <w:pStyle w:val="Odstavecseseznamem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 w:line="276" w:lineRule="auto"/>
        <w:ind w:left="1701" w:right="1133"/>
        <w:contextualSpacing w:val="0"/>
        <w:rPr>
          <w:b/>
          <w:szCs w:val="22"/>
        </w:rPr>
      </w:pPr>
      <w:r>
        <w:rPr>
          <w:b/>
          <w:szCs w:val="22"/>
        </w:rPr>
        <w:t>Typ</w:t>
      </w:r>
      <w:r w:rsidRPr="00484F82">
        <w:rPr>
          <w:b/>
          <w:szCs w:val="22"/>
        </w:rPr>
        <w:t xml:space="preserve"> účtu:</w:t>
      </w:r>
      <w:r w:rsidRPr="00484F82">
        <w:rPr>
          <w:b/>
          <w:szCs w:val="22"/>
        </w:rPr>
        <w:tab/>
      </w:r>
      <w:r w:rsidRPr="00484F82"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14:paraId="123E4A64" w14:textId="45726CBF" w:rsidR="00E361A6" w:rsidRDefault="00E361A6" w:rsidP="00E361A6">
      <w:pPr>
        <w:pStyle w:val="Odstavecseseznamem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 w:line="276" w:lineRule="auto"/>
        <w:ind w:left="1701" w:right="1133"/>
        <w:contextualSpacing w:val="0"/>
        <w:rPr>
          <w:szCs w:val="22"/>
        </w:rPr>
      </w:pPr>
      <w:r>
        <w:rPr>
          <w:b/>
          <w:color w:val="000000" w:themeColor="text1"/>
          <w:szCs w:val="22"/>
        </w:rPr>
        <w:t>Účastník CDCP</w:t>
      </w:r>
      <w:r w:rsidRPr="00484F82">
        <w:rPr>
          <w:b/>
          <w:color w:val="000000" w:themeColor="text1"/>
          <w:szCs w:val="22"/>
        </w:rPr>
        <w:t>:</w:t>
      </w:r>
      <w:r w:rsidRPr="00484F82">
        <w:rPr>
          <w:b/>
          <w:color w:val="000000" w:themeColor="text1"/>
          <w:szCs w:val="22"/>
        </w:rPr>
        <w:tab/>
      </w:r>
      <w:r w:rsidRPr="00484F82">
        <w:rPr>
          <w:b/>
          <w:color w:val="000000" w:themeColor="text1"/>
          <w:szCs w:val="22"/>
        </w:rPr>
        <w:tab/>
      </w:r>
      <w:r>
        <w:rPr>
          <w:b/>
          <w:color w:val="000000" w:themeColor="text1"/>
          <w:szCs w:val="22"/>
        </w:rPr>
        <w:tab/>
      </w:r>
    </w:p>
    <w:p w14:paraId="7AB8A3DC" w14:textId="51C2A291" w:rsidR="00E361A6" w:rsidRPr="00484F82" w:rsidRDefault="00E361A6" w:rsidP="00E361A6">
      <w:pPr>
        <w:pStyle w:val="Odstavecseseznamem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 w:line="276" w:lineRule="auto"/>
        <w:ind w:left="1701" w:right="1133"/>
        <w:contextualSpacing w:val="0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Kód účastníka CDCP:</w:t>
      </w:r>
      <w:r>
        <w:rPr>
          <w:b/>
          <w:color w:val="000000" w:themeColor="text1"/>
          <w:szCs w:val="22"/>
        </w:rPr>
        <w:tab/>
      </w:r>
      <w:r>
        <w:rPr>
          <w:b/>
          <w:color w:val="000000" w:themeColor="text1"/>
          <w:szCs w:val="22"/>
        </w:rPr>
        <w:tab/>
      </w:r>
    </w:p>
    <w:p w14:paraId="18731E58" w14:textId="32E383F2" w:rsidR="00E361A6" w:rsidRPr="00824B23" w:rsidRDefault="00E361A6" w:rsidP="00E361A6">
      <w:pPr>
        <w:pStyle w:val="Odstavecseseznamem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775"/>
        </w:tabs>
        <w:spacing w:before="0" w:after="0" w:line="276" w:lineRule="auto"/>
        <w:ind w:left="1701" w:right="1133"/>
        <w:contextualSpacing w:val="0"/>
        <w:rPr>
          <w:b/>
          <w:szCs w:val="22"/>
        </w:rPr>
      </w:pPr>
      <w:r w:rsidRPr="009B4289">
        <w:rPr>
          <w:b/>
          <w:szCs w:val="22"/>
        </w:rPr>
        <w:t>Číslo účtu navazující evidence</w:t>
      </w:r>
      <w:r w:rsidRPr="00484F82">
        <w:rPr>
          <w:b/>
          <w:szCs w:val="22"/>
        </w:rPr>
        <w:t>:</w:t>
      </w:r>
      <w:r w:rsidRPr="00484F82">
        <w:rPr>
          <w:b/>
          <w:szCs w:val="22"/>
        </w:rPr>
        <w:tab/>
      </w:r>
    </w:p>
    <w:p w14:paraId="4BE4EBFA" w14:textId="6E24133E" w:rsidR="002A0C8C" w:rsidRPr="00CA6437" w:rsidRDefault="00A203F1" w:rsidP="005A734F">
      <w:pPr>
        <w:pStyle w:val="Clanek11"/>
        <w:numPr>
          <w:ilvl w:val="1"/>
          <w:numId w:val="7"/>
        </w:numPr>
        <w:spacing w:after="0" w:line="276" w:lineRule="auto"/>
        <w:rPr>
          <w:rFonts w:cs="Times New Roman"/>
          <w:szCs w:val="22"/>
        </w:rPr>
      </w:pPr>
      <w:r w:rsidRPr="00A203F1">
        <w:rPr>
          <w:rFonts w:cs="Times New Roman"/>
        </w:rPr>
        <w:t>Společnost se zavazuje vydat Upisované akcie a připsat je na majetkový účet Upisovatele</w:t>
      </w:r>
      <w:r>
        <w:rPr>
          <w:rFonts w:cs="Times New Roman"/>
        </w:rPr>
        <w:t xml:space="preserve"> </w:t>
      </w:r>
      <w:r w:rsidRPr="00A203F1">
        <w:rPr>
          <w:rFonts w:cs="Times New Roman"/>
          <w:szCs w:val="22"/>
        </w:rPr>
        <w:t xml:space="preserve">nejpozději do </w:t>
      </w:r>
      <w:r w:rsidR="004F29DA">
        <w:rPr>
          <w:rFonts w:eastAsia="Calibri"/>
          <w:szCs w:val="22"/>
        </w:rPr>
        <w:t>tř</w:t>
      </w:r>
      <w:r w:rsidR="006A0E71">
        <w:rPr>
          <w:rFonts w:eastAsia="Calibri"/>
          <w:szCs w:val="22"/>
        </w:rPr>
        <w:t>í</w:t>
      </w:r>
      <w:r w:rsidR="004F29DA" w:rsidRPr="00A203F1">
        <w:rPr>
          <w:rFonts w:cs="Times New Roman"/>
          <w:szCs w:val="22"/>
        </w:rPr>
        <w:t xml:space="preserve"> </w:t>
      </w:r>
      <w:r w:rsidRPr="00A203F1">
        <w:rPr>
          <w:rFonts w:cs="Times New Roman"/>
          <w:szCs w:val="22"/>
        </w:rPr>
        <w:t>dnů ode dne účinků zvýšení základního kapitálu</w:t>
      </w:r>
      <w:r w:rsidR="00B9131E" w:rsidRPr="005A734F">
        <w:rPr>
          <w:szCs w:val="22"/>
        </w:rPr>
        <w:t>.</w:t>
      </w:r>
    </w:p>
    <w:p w14:paraId="22FE274B" w14:textId="74F3A76A" w:rsidR="00CA6437" w:rsidRPr="005A734F" w:rsidRDefault="00CA6437" w:rsidP="005A734F">
      <w:pPr>
        <w:pStyle w:val="Clanek11"/>
        <w:numPr>
          <w:ilvl w:val="1"/>
          <w:numId w:val="7"/>
        </w:numPr>
        <w:spacing w:after="0" w:line="276" w:lineRule="auto"/>
        <w:rPr>
          <w:rFonts w:cs="Times New Roman"/>
          <w:szCs w:val="22"/>
        </w:rPr>
      </w:pPr>
      <w:r>
        <w:rPr>
          <w:szCs w:val="22"/>
        </w:rPr>
        <w:t>V případě, že Upisovatelem sdělená</w:t>
      </w:r>
      <w:r w:rsidR="001C0B98">
        <w:rPr>
          <w:szCs w:val="22"/>
        </w:rPr>
        <w:t xml:space="preserve"> identifikace majetkového účtu u CDCP bude chybná a k její opravě nedojde ani prostřednictvím následné </w:t>
      </w:r>
      <w:r w:rsidR="00852222">
        <w:rPr>
          <w:szCs w:val="22"/>
        </w:rPr>
        <w:t xml:space="preserve">notifikace </w:t>
      </w:r>
      <w:r w:rsidR="00C91253">
        <w:rPr>
          <w:szCs w:val="22"/>
        </w:rPr>
        <w:t xml:space="preserve">Společnosti </w:t>
      </w:r>
      <w:r w:rsidR="00852222">
        <w:rPr>
          <w:szCs w:val="22"/>
        </w:rPr>
        <w:t>Upisovatelem</w:t>
      </w:r>
      <w:r w:rsidR="001C0B98">
        <w:rPr>
          <w:szCs w:val="22"/>
        </w:rPr>
        <w:t>, nedojde k účinnému upsání Upisovaných akcií</w:t>
      </w:r>
      <w:r w:rsidR="00852222">
        <w:rPr>
          <w:szCs w:val="22"/>
        </w:rPr>
        <w:t>. V takovém případě bude Společnost povinna bez zbytečného odkladu vrátit Upisovateli zaslaný Emisní kurz.</w:t>
      </w:r>
    </w:p>
    <w:p w14:paraId="283DABEA" w14:textId="77777777" w:rsidR="002A0C8C" w:rsidRPr="00AF3BE9" w:rsidRDefault="002A0C8C" w:rsidP="00A203F1">
      <w:pPr>
        <w:pStyle w:val="Nadpis1"/>
        <w:keepLines w:val="0"/>
        <w:numPr>
          <w:ilvl w:val="0"/>
          <w:numId w:val="7"/>
        </w:numPr>
        <w:spacing w:before="120" w:after="0" w:line="276" w:lineRule="auto"/>
        <w:rPr>
          <w:rFonts w:cs="Times New Roman"/>
          <w:szCs w:val="22"/>
        </w:rPr>
      </w:pPr>
      <w:r w:rsidRPr="00AF3BE9">
        <w:rPr>
          <w:rFonts w:cs="Times New Roman"/>
          <w:szCs w:val="22"/>
        </w:rPr>
        <w:t>PROHLÁŠENÍ UPISOVATELE</w:t>
      </w:r>
    </w:p>
    <w:p w14:paraId="6E1EA845" w14:textId="77777777" w:rsidR="00E83431" w:rsidRPr="00E83431" w:rsidRDefault="002A0C8C" w:rsidP="00A5057B">
      <w:pPr>
        <w:pStyle w:val="Clanek11"/>
        <w:numPr>
          <w:ilvl w:val="1"/>
          <w:numId w:val="7"/>
        </w:numPr>
        <w:spacing w:after="0" w:line="276" w:lineRule="auto"/>
        <w:rPr>
          <w:color w:val="000000" w:themeColor="text1"/>
          <w:szCs w:val="22"/>
        </w:rPr>
      </w:pPr>
      <w:bookmarkStart w:id="8" w:name="_Ref338786753"/>
      <w:r w:rsidRPr="00E83431">
        <w:rPr>
          <w:rFonts w:cs="Times New Roman"/>
          <w:szCs w:val="22"/>
        </w:rPr>
        <w:t>Upisovatel prohlašuje</w:t>
      </w:r>
      <w:r w:rsidR="00E83431" w:rsidRPr="00E83431">
        <w:rPr>
          <w:rFonts w:cs="Times New Roman"/>
          <w:szCs w:val="22"/>
        </w:rPr>
        <w:t>, že</w:t>
      </w:r>
      <w:r w:rsidRPr="00E83431">
        <w:rPr>
          <w:szCs w:val="22"/>
        </w:rPr>
        <w:t xml:space="preserve"> je oprávněn</w:t>
      </w:r>
      <w:r w:rsidR="002D5152" w:rsidRPr="00E83431">
        <w:rPr>
          <w:szCs w:val="22"/>
        </w:rPr>
        <w:t xml:space="preserve"> uzavřít tuto Smlouvu</w:t>
      </w:r>
      <w:r w:rsidR="003A68FB" w:rsidRPr="00E83431">
        <w:rPr>
          <w:szCs w:val="22"/>
        </w:rPr>
        <w:t xml:space="preserve"> a plnit své povinnosti vyplývající z této Smlouvy</w:t>
      </w:r>
      <w:r w:rsidR="00E83431" w:rsidRPr="00E83431">
        <w:rPr>
          <w:szCs w:val="22"/>
        </w:rPr>
        <w:t>.</w:t>
      </w:r>
    </w:p>
    <w:p w14:paraId="36474D97" w14:textId="0A85F130" w:rsidR="00AF642B" w:rsidRPr="00E47BD2" w:rsidRDefault="006D43C3" w:rsidP="00A5057B">
      <w:pPr>
        <w:pStyle w:val="Clanek11"/>
        <w:numPr>
          <w:ilvl w:val="1"/>
          <w:numId w:val="7"/>
        </w:numPr>
        <w:spacing w:after="0" w:line="276" w:lineRule="auto"/>
        <w:rPr>
          <w:color w:val="000000" w:themeColor="text1"/>
          <w:szCs w:val="22"/>
        </w:rPr>
      </w:pPr>
      <w:r w:rsidRPr="00E83431">
        <w:rPr>
          <w:color w:val="000000" w:themeColor="text1"/>
          <w:szCs w:val="22"/>
        </w:rPr>
        <w:t xml:space="preserve">Upisovatel podpisem této </w:t>
      </w:r>
      <w:r w:rsidR="00E83431">
        <w:rPr>
          <w:color w:val="000000" w:themeColor="text1"/>
          <w:szCs w:val="22"/>
        </w:rPr>
        <w:t>S</w:t>
      </w:r>
      <w:r w:rsidRPr="00E83431">
        <w:rPr>
          <w:color w:val="000000" w:themeColor="text1"/>
          <w:szCs w:val="22"/>
        </w:rPr>
        <w:t xml:space="preserve">mlouvy prohlašuje, že veškeré údaje, které </w:t>
      </w:r>
      <w:r w:rsidR="00E83431">
        <w:rPr>
          <w:color w:val="000000" w:themeColor="text1"/>
          <w:szCs w:val="22"/>
        </w:rPr>
        <w:t>Společnosti</w:t>
      </w:r>
      <w:r w:rsidRPr="00E83431">
        <w:rPr>
          <w:color w:val="000000" w:themeColor="text1"/>
          <w:szCs w:val="22"/>
        </w:rPr>
        <w:t xml:space="preserve"> poskytl, jsou pravdivé a přesné</w:t>
      </w:r>
      <w:bookmarkEnd w:id="8"/>
      <w:r w:rsidR="00667E50" w:rsidRPr="00E83431">
        <w:rPr>
          <w:szCs w:val="22"/>
        </w:rPr>
        <w:t>.</w:t>
      </w:r>
    </w:p>
    <w:p w14:paraId="20D3D722" w14:textId="766CBA2E" w:rsidR="00E92C56" w:rsidRPr="00E47BD2" w:rsidRDefault="006D5C45" w:rsidP="00A5057B">
      <w:pPr>
        <w:pStyle w:val="Clanek11"/>
        <w:numPr>
          <w:ilvl w:val="1"/>
          <w:numId w:val="7"/>
        </w:numPr>
        <w:spacing w:after="0" w:line="276" w:lineRule="auto"/>
        <w:rPr>
          <w:color w:val="000000" w:themeColor="text1"/>
          <w:szCs w:val="22"/>
        </w:rPr>
      </w:pPr>
      <w:r>
        <w:rPr>
          <w:szCs w:val="22"/>
        </w:rPr>
        <w:t xml:space="preserve">Upisovatel výslovně prohlašuje, že </w:t>
      </w:r>
      <w:r w:rsidR="002265AF">
        <w:rPr>
          <w:szCs w:val="22"/>
        </w:rPr>
        <w:t xml:space="preserve">si je vědom, že </w:t>
      </w:r>
      <w:r>
        <w:rPr>
          <w:szCs w:val="22"/>
        </w:rPr>
        <w:t xml:space="preserve">má povinnost splatit Emisní kurz na bankovní účet </w:t>
      </w:r>
      <w:r w:rsidR="00EC4C9A">
        <w:rPr>
          <w:szCs w:val="22"/>
        </w:rPr>
        <w:t xml:space="preserve">Společnosti uvedený v čl. 1.3 této Smlouvy. Toto číslo bankovního účtu je odlišné od čísla bankovního účtu, které </w:t>
      </w:r>
      <w:r w:rsidR="00E92C56">
        <w:rPr>
          <w:szCs w:val="22"/>
        </w:rPr>
        <w:t xml:space="preserve">je uvedeno v notářském zápise č. </w:t>
      </w:r>
      <w:r w:rsidR="00E92C56" w:rsidRPr="002107D1">
        <w:rPr>
          <w:rFonts w:eastAsia="Calibri"/>
          <w:szCs w:val="22"/>
        </w:rPr>
        <w:t xml:space="preserve">NZ </w:t>
      </w:r>
      <w:r w:rsidR="00E92C56">
        <w:rPr>
          <w:rFonts w:eastAsia="Calibri"/>
          <w:szCs w:val="22"/>
        </w:rPr>
        <w:t>921</w:t>
      </w:r>
      <w:r w:rsidR="00E92C56" w:rsidRPr="002107D1">
        <w:rPr>
          <w:rFonts w:eastAsia="Calibri"/>
          <w:szCs w:val="22"/>
        </w:rPr>
        <w:t>/2023</w:t>
      </w:r>
      <w:r w:rsidR="00E92C56">
        <w:rPr>
          <w:rFonts w:eastAsia="Calibri"/>
          <w:szCs w:val="22"/>
        </w:rPr>
        <w:t>, N 588/2023</w:t>
      </w:r>
      <w:r w:rsidR="00E92C56" w:rsidRPr="002107D1">
        <w:rPr>
          <w:rFonts w:eastAsia="Calibri"/>
          <w:szCs w:val="22"/>
        </w:rPr>
        <w:t xml:space="preserve"> sepsan</w:t>
      </w:r>
      <w:r w:rsidR="002265AF">
        <w:rPr>
          <w:rFonts w:eastAsia="Calibri"/>
          <w:szCs w:val="22"/>
        </w:rPr>
        <w:t>ém</w:t>
      </w:r>
      <w:r w:rsidR="00E92C56">
        <w:rPr>
          <w:rFonts w:eastAsia="Calibri"/>
          <w:szCs w:val="22"/>
        </w:rPr>
        <w:t xml:space="preserve"> </w:t>
      </w:r>
      <w:r w:rsidR="00E92C56" w:rsidRPr="00146E7A">
        <w:rPr>
          <w:rFonts w:eastAsia="Calibri"/>
          <w:szCs w:val="22"/>
        </w:rPr>
        <w:t xml:space="preserve">jménem </w:t>
      </w:r>
      <w:r w:rsidR="00E92C56">
        <w:rPr>
          <w:rFonts w:eastAsia="Calibri"/>
          <w:szCs w:val="22"/>
        </w:rPr>
        <w:t xml:space="preserve">JUDr. </w:t>
      </w:r>
      <w:r w:rsidR="00E92C56" w:rsidRPr="00146E7A">
        <w:rPr>
          <w:rFonts w:eastAsia="Calibri"/>
          <w:szCs w:val="22"/>
        </w:rPr>
        <w:t xml:space="preserve">Bohdana </w:t>
      </w:r>
      <w:proofErr w:type="spellStart"/>
      <w:r w:rsidR="00E92C56" w:rsidRPr="00146E7A">
        <w:rPr>
          <w:rFonts w:eastAsia="Calibri"/>
          <w:szCs w:val="22"/>
        </w:rPr>
        <w:t>Hallady</w:t>
      </w:r>
      <w:proofErr w:type="spellEnd"/>
      <w:r w:rsidR="00E92C56" w:rsidRPr="00146E7A">
        <w:rPr>
          <w:rFonts w:eastAsia="Calibri"/>
          <w:szCs w:val="22"/>
        </w:rPr>
        <w:t>,</w:t>
      </w:r>
      <w:r w:rsidR="00E92C56" w:rsidRPr="00C2551D">
        <w:rPr>
          <w:rFonts w:eastAsia="Calibri"/>
          <w:szCs w:val="22"/>
        </w:rPr>
        <w:t xml:space="preserve"> </w:t>
      </w:r>
      <w:r w:rsidR="00E92C56" w:rsidRPr="002107D1">
        <w:rPr>
          <w:rFonts w:eastAsia="Calibri"/>
          <w:szCs w:val="22"/>
        </w:rPr>
        <w:t>notáře</w:t>
      </w:r>
      <w:r w:rsidR="00E92C56">
        <w:rPr>
          <w:rFonts w:eastAsia="Calibri"/>
          <w:szCs w:val="22"/>
        </w:rPr>
        <w:t xml:space="preserve"> v</w:t>
      </w:r>
      <w:r w:rsidR="002265AF">
        <w:rPr>
          <w:rFonts w:eastAsia="Calibri"/>
          <w:szCs w:val="22"/>
        </w:rPr>
        <w:t> </w:t>
      </w:r>
      <w:r w:rsidR="00E92C56">
        <w:rPr>
          <w:rFonts w:eastAsia="Calibri"/>
          <w:szCs w:val="22"/>
        </w:rPr>
        <w:t>Praze</w:t>
      </w:r>
      <w:r w:rsidR="002265AF">
        <w:rPr>
          <w:rFonts w:eastAsia="Calibri"/>
          <w:szCs w:val="22"/>
        </w:rPr>
        <w:t>, který byl pořízen o Rozhodnutí</w:t>
      </w:r>
      <w:r w:rsidR="006C3672">
        <w:rPr>
          <w:rFonts w:eastAsia="Calibri"/>
          <w:szCs w:val="22"/>
        </w:rPr>
        <w:t>, a od pozvánky na valnou hromadu ze dne 5. května 2023, která Rozhodnutí učinila.</w:t>
      </w:r>
    </w:p>
    <w:p w14:paraId="0667FDC6" w14:textId="77777777" w:rsidR="002A0C8C" w:rsidRPr="00AF3BE9" w:rsidRDefault="002A0C8C" w:rsidP="00A203F1">
      <w:pPr>
        <w:pStyle w:val="Nadpis1"/>
        <w:keepLines w:val="0"/>
        <w:numPr>
          <w:ilvl w:val="0"/>
          <w:numId w:val="7"/>
        </w:numPr>
        <w:spacing w:before="120" w:after="0" w:line="276" w:lineRule="auto"/>
        <w:rPr>
          <w:rFonts w:cs="Times New Roman"/>
          <w:szCs w:val="22"/>
        </w:rPr>
      </w:pPr>
      <w:r w:rsidRPr="00807830">
        <w:rPr>
          <w:rFonts w:cs="Times New Roman"/>
          <w:szCs w:val="22"/>
        </w:rPr>
        <w:lastRenderedPageBreak/>
        <w:t>ODSTOUPENÍ</w:t>
      </w:r>
      <w:r w:rsidRPr="00AF3BE9">
        <w:rPr>
          <w:rFonts w:cs="Times New Roman"/>
          <w:szCs w:val="22"/>
        </w:rPr>
        <w:t xml:space="preserve"> OD SMLOUVY</w:t>
      </w:r>
    </w:p>
    <w:p w14:paraId="2063481A" w14:textId="7C32008B" w:rsidR="000D67EB" w:rsidRPr="00961D43" w:rsidRDefault="00AF3E4D" w:rsidP="00961D43">
      <w:pPr>
        <w:pStyle w:val="Clanek11"/>
        <w:numPr>
          <w:ilvl w:val="1"/>
          <w:numId w:val="7"/>
        </w:numPr>
        <w:spacing w:after="0" w:line="276" w:lineRule="auto"/>
        <w:rPr>
          <w:rFonts w:cs="Times New Roman"/>
          <w:szCs w:val="22"/>
        </w:rPr>
      </w:pPr>
      <w:r>
        <w:rPr>
          <w:rFonts w:cs="Times New Roman"/>
          <w:szCs w:val="22"/>
        </w:rPr>
        <w:t>Společnost</w:t>
      </w:r>
      <w:r w:rsidR="002A0C8C" w:rsidRPr="00AF3BE9">
        <w:rPr>
          <w:rFonts w:cs="Times New Roman"/>
          <w:szCs w:val="22"/>
        </w:rPr>
        <w:t xml:space="preserve"> je oprávněn</w:t>
      </w:r>
      <w:r>
        <w:rPr>
          <w:rFonts w:cs="Times New Roman"/>
          <w:szCs w:val="22"/>
        </w:rPr>
        <w:t>a</w:t>
      </w:r>
      <w:r w:rsidR="002A0C8C" w:rsidRPr="00AF3BE9">
        <w:rPr>
          <w:rFonts w:cs="Times New Roman"/>
          <w:szCs w:val="22"/>
        </w:rPr>
        <w:t xml:space="preserve"> od této Smlouvy jednostranně odstoupit písemným oznámením doručeným Upisovateli v případě, že Upisovatel nezaplatil </w:t>
      </w:r>
      <w:r>
        <w:rPr>
          <w:rFonts w:cs="Times New Roman"/>
          <w:szCs w:val="22"/>
        </w:rPr>
        <w:t>Společnost</w:t>
      </w:r>
      <w:r w:rsidR="002A0C8C" w:rsidRPr="00AF3BE9">
        <w:rPr>
          <w:rFonts w:cs="Times New Roman"/>
          <w:szCs w:val="22"/>
        </w:rPr>
        <w:t xml:space="preserve">i Emisní </w:t>
      </w:r>
      <w:r>
        <w:rPr>
          <w:rFonts w:cs="Times New Roman"/>
          <w:szCs w:val="22"/>
        </w:rPr>
        <w:t>kurz</w:t>
      </w:r>
      <w:r w:rsidR="002A0C8C" w:rsidRPr="00AF3BE9">
        <w:rPr>
          <w:rFonts w:cs="Times New Roman"/>
          <w:szCs w:val="22"/>
        </w:rPr>
        <w:t xml:space="preserve"> řádně a včas.</w:t>
      </w:r>
      <w:bookmarkStart w:id="9" w:name="_Ref241388921"/>
    </w:p>
    <w:p w14:paraId="2E40C839" w14:textId="2A3DA279" w:rsidR="002A0C8C" w:rsidRPr="00AF3BE9" w:rsidRDefault="002A0C8C" w:rsidP="00A203F1">
      <w:pPr>
        <w:pStyle w:val="Nadpis1"/>
        <w:keepLines w:val="0"/>
        <w:numPr>
          <w:ilvl w:val="0"/>
          <w:numId w:val="7"/>
        </w:numPr>
        <w:spacing w:before="120" w:after="0" w:line="276" w:lineRule="auto"/>
        <w:rPr>
          <w:rFonts w:cs="Times New Roman"/>
          <w:szCs w:val="22"/>
        </w:rPr>
      </w:pPr>
      <w:r w:rsidRPr="00AF3BE9">
        <w:rPr>
          <w:rFonts w:cs="Times New Roman"/>
          <w:szCs w:val="22"/>
        </w:rPr>
        <w:t>ROZHODNÉ PRÁVO A ŘEŠENÍ SPORŮ</w:t>
      </w:r>
      <w:bookmarkEnd w:id="9"/>
    </w:p>
    <w:p w14:paraId="064E0103" w14:textId="77777777" w:rsidR="00807E7D" w:rsidRDefault="002A0C8C" w:rsidP="00A203F1">
      <w:pPr>
        <w:pStyle w:val="Clanek11"/>
        <w:numPr>
          <w:ilvl w:val="1"/>
          <w:numId w:val="7"/>
        </w:numPr>
        <w:spacing w:after="0" w:line="276" w:lineRule="auto"/>
        <w:rPr>
          <w:rFonts w:cs="Times New Roman"/>
          <w:szCs w:val="22"/>
        </w:rPr>
      </w:pPr>
      <w:bookmarkStart w:id="10" w:name="_Ref240976616"/>
      <w:r w:rsidRPr="00AF3BE9">
        <w:rPr>
          <w:rFonts w:cs="Times New Roman"/>
          <w:szCs w:val="22"/>
        </w:rPr>
        <w:t xml:space="preserve">Tato </w:t>
      </w:r>
      <w:r w:rsidR="00807E7D">
        <w:rPr>
          <w:rFonts w:cs="Times New Roman"/>
          <w:szCs w:val="22"/>
        </w:rPr>
        <w:t>S</w:t>
      </w:r>
      <w:r w:rsidRPr="00AF3BE9">
        <w:rPr>
          <w:rFonts w:cs="Times New Roman"/>
          <w:szCs w:val="22"/>
        </w:rPr>
        <w:t>mlouva se řídí právním řádem České republiky.</w:t>
      </w:r>
      <w:bookmarkEnd w:id="10"/>
    </w:p>
    <w:p w14:paraId="79897C72" w14:textId="77777777" w:rsidR="002A0C8C" w:rsidRPr="00AF3BE9" w:rsidRDefault="002A0C8C" w:rsidP="00A203F1">
      <w:pPr>
        <w:pStyle w:val="Clanek11"/>
        <w:numPr>
          <w:ilvl w:val="1"/>
          <w:numId w:val="7"/>
        </w:numPr>
        <w:spacing w:after="0" w:line="276" w:lineRule="auto"/>
        <w:rPr>
          <w:rFonts w:cs="Times New Roman"/>
          <w:szCs w:val="22"/>
        </w:rPr>
      </w:pPr>
      <w:r w:rsidRPr="00AF3BE9">
        <w:rPr>
          <w:rFonts w:cs="Times New Roman"/>
          <w:szCs w:val="22"/>
          <w:lang w:eastAsia="cs-CZ"/>
        </w:rPr>
        <w:t>Všechny případné spory mezi Stranami, které vzniknou na základě nebo v souvislosti s touto Smlouvou, budou s konečnou platností řešeny věcně a místně příslušnými českými soudy.</w:t>
      </w:r>
    </w:p>
    <w:p w14:paraId="2A780FA3" w14:textId="77777777" w:rsidR="002A0C8C" w:rsidRPr="00AF3BE9" w:rsidRDefault="002A0C8C" w:rsidP="00A203F1">
      <w:pPr>
        <w:pStyle w:val="Nadpis1"/>
        <w:keepLines w:val="0"/>
        <w:numPr>
          <w:ilvl w:val="0"/>
          <w:numId w:val="7"/>
        </w:numPr>
        <w:spacing w:before="120" w:after="0" w:line="276" w:lineRule="auto"/>
        <w:rPr>
          <w:rFonts w:cs="Times New Roman"/>
          <w:szCs w:val="22"/>
        </w:rPr>
      </w:pPr>
      <w:bookmarkStart w:id="11" w:name="_Ref338864934"/>
      <w:r w:rsidRPr="00AF3BE9">
        <w:rPr>
          <w:rFonts w:cs="Times New Roman"/>
          <w:szCs w:val="22"/>
        </w:rPr>
        <w:t>ZÁVĚREČNÁ USTANOVENÍ</w:t>
      </w:r>
      <w:bookmarkEnd w:id="11"/>
    </w:p>
    <w:p w14:paraId="5AFC9B2F" w14:textId="2A8B3CBC" w:rsidR="002A0C8C" w:rsidRDefault="002A0C8C" w:rsidP="00A203F1">
      <w:pPr>
        <w:pStyle w:val="Clanek11"/>
        <w:numPr>
          <w:ilvl w:val="1"/>
          <w:numId w:val="7"/>
        </w:numPr>
        <w:spacing w:after="0" w:line="276" w:lineRule="auto"/>
        <w:rPr>
          <w:rFonts w:cs="Times New Roman"/>
          <w:szCs w:val="22"/>
        </w:rPr>
      </w:pPr>
      <w:r w:rsidRPr="00AF3BE9">
        <w:rPr>
          <w:rFonts w:cs="Times New Roman"/>
          <w:szCs w:val="22"/>
        </w:rPr>
        <w:t>Žádná Strana není oprávněna postoupit jakákoli práva vyplývající z této Smlouvy bez předchozího písemného souhlasu druhé Strany.</w:t>
      </w:r>
    </w:p>
    <w:p w14:paraId="3AA5C1F4" w14:textId="07A94026" w:rsidR="004D4F16" w:rsidRPr="00AF3BE9" w:rsidRDefault="004D4F16" w:rsidP="00A203F1">
      <w:pPr>
        <w:pStyle w:val="Clanek11"/>
        <w:numPr>
          <w:ilvl w:val="1"/>
          <w:numId w:val="7"/>
        </w:numPr>
        <w:spacing w:after="0" w:line="276" w:lineRule="auto"/>
        <w:rPr>
          <w:rFonts w:cs="Times New Roman"/>
          <w:szCs w:val="22"/>
        </w:rPr>
      </w:pPr>
      <w:r w:rsidRPr="004D4F16">
        <w:rPr>
          <w:rFonts w:cs="Times New Roman"/>
          <w:szCs w:val="22"/>
        </w:rPr>
        <w:t xml:space="preserve">Nestanoví-li tato Smlouva jinak, každá Strana nese své vlastní náklady spojené s procesem úpisu, koupě a vypořádání </w:t>
      </w:r>
      <w:r w:rsidR="006C38FC" w:rsidRPr="004D4F16">
        <w:rPr>
          <w:rFonts w:cs="Times New Roman"/>
          <w:szCs w:val="22"/>
        </w:rPr>
        <w:t>Up</w:t>
      </w:r>
      <w:r w:rsidR="006C38FC">
        <w:rPr>
          <w:rFonts w:cs="Times New Roman"/>
          <w:szCs w:val="22"/>
        </w:rPr>
        <w:t>isovaných</w:t>
      </w:r>
      <w:r w:rsidR="006C38FC" w:rsidRPr="004D4F16">
        <w:rPr>
          <w:rFonts w:cs="Times New Roman"/>
          <w:szCs w:val="22"/>
        </w:rPr>
        <w:t xml:space="preserve"> </w:t>
      </w:r>
      <w:r w:rsidR="007D0975">
        <w:rPr>
          <w:rFonts w:cs="Times New Roman"/>
          <w:szCs w:val="22"/>
        </w:rPr>
        <w:t>akcií</w:t>
      </w:r>
      <w:r>
        <w:rPr>
          <w:rFonts w:cs="Times New Roman"/>
          <w:szCs w:val="22"/>
        </w:rPr>
        <w:t>.</w:t>
      </w:r>
    </w:p>
    <w:p w14:paraId="27DA320B" w14:textId="6C15348A" w:rsidR="002A0C8C" w:rsidRPr="00AF3BE9" w:rsidRDefault="002A0C8C" w:rsidP="00A203F1">
      <w:pPr>
        <w:pStyle w:val="Clanek11"/>
        <w:numPr>
          <w:ilvl w:val="1"/>
          <w:numId w:val="7"/>
        </w:numPr>
        <w:spacing w:after="0" w:line="276" w:lineRule="auto"/>
        <w:rPr>
          <w:rFonts w:cs="Times New Roman"/>
          <w:szCs w:val="22"/>
        </w:rPr>
      </w:pPr>
      <w:r w:rsidRPr="00AF3BE9">
        <w:rPr>
          <w:rFonts w:cs="Times New Roman"/>
          <w:szCs w:val="22"/>
        </w:rPr>
        <w:t xml:space="preserve">Tato Smlouva představuje úplnou dohodu Stran o jejím předmětu a nahrazuje v tomto ohledu veškeré předchozí písemné či ústní dohody a ujednání Stran. </w:t>
      </w:r>
    </w:p>
    <w:p w14:paraId="78BE8CE9" w14:textId="77777777" w:rsidR="002A0C8C" w:rsidRPr="00AF3BE9" w:rsidRDefault="002A0C8C" w:rsidP="00A203F1">
      <w:pPr>
        <w:pStyle w:val="Clanek11"/>
        <w:numPr>
          <w:ilvl w:val="1"/>
          <w:numId w:val="7"/>
        </w:numPr>
        <w:spacing w:after="0" w:line="276" w:lineRule="auto"/>
        <w:rPr>
          <w:rFonts w:cs="Times New Roman"/>
          <w:szCs w:val="22"/>
        </w:rPr>
      </w:pPr>
      <w:r w:rsidRPr="00AF3BE9">
        <w:rPr>
          <w:rFonts w:cs="Times New Roman"/>
          <w:szCs w:val="22"/>
        </w:rPr>
        <w:t>Tato Smlouva může být platně měněna či doplňována pouze</w:t>
      </w:r>
      <w:r w:rsidR="00807E7D">
        <w:rPr>
          <w:rFonts w:cs="Times New Roman"/>
          <w:szCs w:val="22"/>
        </w:rPr>
        <w:t xml:space="preserve"> vzestupně</w:t>
      </w:r>
      <w:r w:rsidRPr="00AF3BE9">
        <w:rPr>
          <w:rFonts w:cs="Times New Roman"/>
          <w:szCs w:val="22"/>
        </w:rPr>
        <w:t xml:space="preserve"> číslovanými písemnými dodatky podepsanými oběma Stranami.</w:t>
      </w:r>
    </w:p>
    <w:p w14:paraId="4130BA56" w14:textId="77777777" w:rsidR="002A0C8C" w:rsidRPr="00AF3BE9" w:rsidRDefault="002A0C8C" w:rsidP="00A203F1">
      <w:pPr>
        <w:pStyle w:val="Clanek11"/>
        <w:numPr>
          <w:ilvl w:val="1"/>
          <w:numId w:val="7"/>
        </w:numPr>
        <w:spacing w:after="0" w:line="276" w:lineRule="auto"/>
        <w:rPr>
          <w:rFonts w:cs="Times New Roman"/>
          <w:szCs w:val="22"/>
        </w:rPr>
      </w:pPr>
      <w:r w:rsidRPr="00AF3BE9">
        <w:rPr>
          <w:rFonts w:cs="Times New Roman"/>
          <w:szCs w:val="22"/>
        </w:rPr>
        <w:t xml:space="preserve">Přílohy, na něž je v textu Smlouvy odkazováno, </w:t>
      </w:r>
      <w:proofErr w:type="gramStart"/>
      <w:r w:rsidRPr="00AF3BE9">
        <w:rPr>
          <w:rFonts w:cs="Times New Roman"/>
          <w:szCs w:val="22"/>
        </w:rPr>
        <w:t>tvoří</w:t>
      </w:r>
      <w:proofErr w:type="gramEnd"/>
      <w:r w:rsidRPr="00AF3BE9">
        <w:rPr>
          <w:rFonts w:cs="Times New Roman"/>
          <w:szCs w:val="22"/>
        </w:rPr>
        <w:t xml:space="preserve"> nedílnou součást této Smlouvy. </w:t>
      </w:r>
    </w:p>
    <w:p w14:paraId="05693A1B" w14:textId="77777777" w:rsidR="002A0C8C" w:rsidRPr="00AF3BE9" w:rsidRDefault="002A0C8C" w:rsidP="00A203F1">
      <w:pPr>
        <w:pStyle w:val="Clanek11"/>
        <w:numPr>
          <w:ilvl w:val="1"/>
          <w:numId w:val="7"/>
        </w:numPr>
        <w:spacing w:after="0" w:line="276" w:lineRule="auto"/>
        <w:rPr>
          <w:rFonts w:cs="Times New Roman"/>
          <w:szCs w:val="22"/>
        </w:rPr>
      </w:pPr>
      <w:r w:rsidRPr="00AF3BE9">
        <w:rPr>
          <w:rFonts w:cs="Times New Roman"/>
          <w:szCs w:val="22"/>
        </w:rPr>
        <w:t xml:space="preserve">Tato Smlouva byla vyhotovena a podepsána ve 2 (dvou) totožných vyhotoveních s tím, že každá Strana </w:t>
      </w:r>
      <w:proofErr w:type="gramStart"/>
      <w:r w:rsidR="005E1157">
        <w:rPr>
          <w:rFonts w:cs="Times New Roman"/>
          <w:szCs w:val="22"/>
        </w:rPr>
        <w:t>obdrží</w:t>
      </w:r>
      <w:proofErr w:type="gramEnd"/>
      <w:r w:rsidR="005E1157">
        <w:rPr>
          <w:rFonts w:cs="Times New Roman"/>
          <w:szCs w:val="22"/>
        </w:rPr>
        <w:t xml:space="preserve"> po 1 (jednom) vyhotovení.</w:t>
      </w:r>
    </w:p>
    <w:p w14:paraId="30E6CE83" w14:textId="13168875" w:rsidR="002A0C8C" w:rsidRDefault="002A0C8C" w:rsidP="00A203F1">
      <w:pPr>
        <w:pStyle w:val="Clanek11"/>
        <w:numPr>
          <w:ilvl w:val="1"/>
          <w:numId w:val="7"/>
        </w:numPr>
        <w:spacing w:after="0" w:line="276" w:lineRule="auto"/>
        <w:rPr>
          <w:rFonts w:cs="Times New Roman"/>
          <w:szCs w:val="22"/>
        </w:rPr>
      </w:pPr>
      <w:r w:rsidRPr="00AF3BE9">
        <w:rPr>
          <w:rFonts w:cs="Times New Roman"/>
          <w:szCs w:val="22"/>
        </w:rPr>
        <w:t>Tato Smlouva nabývá platnosti a účinnosti v okamžiku jejího uzavření.</w:t>
      </w:r>
    </w:p>
    <w:p w14:paraId="627D9E36" w14:textId="5CD068B3" w:rsidR="0078013C" w:rsidRPr="00AF3BE9" w:rsidRDefault="0078013C" w:rsidP="00A203F1">
      <w:pPr>
        <w:pStyle w:val="Clanek11"/>
        <w:numPr>
          <w:ilvl w:val="1"/>
          <w:numId w:val="7"/>
        </w:numPr>
        <w:spacing w:after="0" w:line="276" w:lineRule="auto"/>
        <w:rPr>
          <w:rFonts w:cs="Times New Roman"/>
          <w:szCs w:val="22"/>
        </w:rPr>
      </w:pPr>
      <w:r w:rsidRPr="0078013C">
        <w:rPr>
          <w:rFonts w:cs="Times New Roman"/>
          <w:szCs w:val="22"/>
        </w:rPr>
        <w:t xml:space="preserve">Pokud některé z ustanovení této </w:t>
      </w:r>
      <w:r>
        <w:rPr>
          <w:rFonts w:cs="Times New Roman"/>
          <w:szCs w:val="22"/>
        </w:rPr>
        <w:t>S</w:t>
      </w:r>
      <w:r w:rsidRPr="0078013C">
        <w:rPr>
          <w:rFonts w:cs="Times New Roman"/>
          <w:szCs w:val="22"/>
        </w:rPr>
        <w:t xml:space="preserve">mlouvy je nebo se stane neplatným či neúčinným, neplatnost či neúčinnost tohoto ustanovení nebude mít za následek neplatnost </w:t>
      </w:r>
      <w:r w:rsidR="00AE2F42">
        <w:rPr>
          <w:rFonts w:cs="Times New Roman"/>
          <w:szCs w:val="22"/>
        </w:rPr>
        <w:t>S</w:t>
      </w:r>
      <w:r w:rsidRPr="0078013C">
        <w:rPr>
          <w:rFonts w:cs="Times New Roman"/>
          <w:szCs w:val="22"/>
        </w:rPr>
        <w:t xml:space="preserve">mlouvy jako celku ani jiných ustanovení této </w:t>
      </w:r>
      <w:r>
        <w:rPr>
          <w:rFonts w:cs="Times New Roman"/>
          <w:szCs w:val="22"/>
        </w:rPr>
        <w:t>S</w:t>
      </w:r>
      <w:r w:rsidRPr="0078013C">
        <w:rPr>
          <w:rFonts w:cs="Times New Roman"/>
          <w:szCs w:val="22"/>
        </w:rPr>
        <w:t xml:space="preserve">mlouvy, pokud je takovéto neplatné či neúčinné ustanovení oddělitelné od zbytku smlouvy. </w:t>
      </w:r>
      <w:r>
        <w:rPr>
          <w:rFonts w:cs="Times New Roman"/>
          <w:szCs w:val="22"/>
        </w:rPr>
        <w:t>S</w:t>
      </w:r>
      <w:r w:rsidRPr="0078013C">
        <w:rPr>
          <w:rFonts w:cs="Times New Roman"/>
          <w:szCs w:val="22"/>
        </w:rPr>
        <w:t>trany se zavazují takovéto neplatné či neúčinné ustanovení nahradit novým, platným a účinným.</w:t>
      </w:r>
    </w:p>
    <w:p w14:paraId="4C181EBF" w14:textId="2ECB1074" w:rsidR="0037326A" w:rsidRDefault="0037326A" w:rsidP="00EE0876">
      <w:pPr>
        <w:spacing w:before="120" w:after="0" w:line="276" w:lineRule="auto"/>
        <w:rPr>
          <w:rFonts w:ascii="Times New Roman" w:hAnsi="Times New Roman" w:cs="Times New Roman"/>
          <w:b/>
        </w:rPr>
      </w:pPr>
    </w:p>
    <w:p w14:paraId="59C217E8" w14:textId="106F30C1" w:rsidR="00B264D1" w:rsidRDefault="00B264D1" w:rsidP="00442781">
      <w:pPr>
        <w:rPr>
          <w:rFonts w:ascii="Times New Roman" w:hAnsi="Times New Roman" w:cs="Times New Roman"/>
          <w:b/>
        </w:rPr>
      </w:pPr>
      <w:r w:rsidRPr="00AF3BE9">
        <w:rPr>
          <w:rFonts w:ascii="Times New Roman" w:hAnsi="Times New Roman" w:cs="Times New Roman"/>
          <w:b/>
        </w:rPr>
        <w:t>Strany tímto výslovně prohlašují, že tato Smlouva vyjadřuje jejich pravou a svobodnou vůli, na důkaz čehož připojují níže své podpisy.</w:t>
      </w:r>
    </w:p>
    <w:p w14:paraId="66C57F87" w14:textId="72EDCBD8" w:rsidR="002A0C8C" w:rsidRDefault="002A0C8C" w:rsidP="00B3496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1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1844"/>
        <w:gridCol w:w="2408"/>
      </w:tblGrid>
      <w:tr w:rsidR="00B264D1" w:rsidRPr="002A0C8C" w14:paraId="3A775088" w14:textId="77777777" w:rsidTr="005A4C14">
        <w:tc>
          <w:tcPr>
            <w:tcW w:w="4252" w:type="dxa"/>
          </w:tcPr>
          <w:p w14:paraId="49E8342A" w14:textId="3AACCCFA" w:rsidR="00B264D1" w:rsidRPr="002A0C8C" w:rsidRDefault="00442781" w:rsidP="005A4C14">
            <w:pPr>
              <w:spacing w:line="276" w:lineRule="auto"/>
              <w:ind w:left="-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Společnost</w:t>
            </w:r>
          </w:p>
        </w:tc>
        <w:tc>
          <w:tcPr>
            <w:tcW w:w="567" w:type="dxa"/>
          </w:tcPr>
          <w:p w14:paraId="6C260D4A" w14:textId="77777777" w:rsidR="00B264D1" w:rsidRPr="002A0C8C" w:rsidRDefault="00B264D1" w:rsidP="002525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</w:tcPr>
          <w:p w14:paraId="0AD8CE84" w14:textId="77777777" w:rsidR="00B264D1" w:rsidRPr="002A0C8C" w:rsidRDefault="00B264D1" w:rsidP="005A4C14">
            <w:pPr>
              <w:spacing w:line="276" w:lineRule="auto"/>
              <w:ind w:left="-101"/>
              <w:jc w:val="both"/>
              <w:rPr>
                <w:rFonts w:ascii="Times New Roman" w:hAnsi="Times New Roman" w:cs="Times New Roman"/>
                <w:b/>
              </w:rPr>
            </w:pPr>
            <w:r w:rsidRPr="00AF3BE9">
              <w:rPr>
                <w:rFonts w:ascii="Times New Roman" w:hAnsi="Times New Roman" w:cs="Times New Roman"/>
                <w:b/>
              </w:rPr>
              <w:t>Upisovatel</w:t>
            </w:r>
          </w:p>
        </w:tc>
      </w:tr>
      <w:tr w:rsidR="00B264D1" w:rsidRPr="00AF3BE9" w14:paraId="42B6F313" w14:textId="77777777" w:rsidTr="005A4C14">
        <w:tc>
          <w:tcPr>
            <w:tcW w:w="4252" w:type="dxa"/>
          </w:tcPr>
          <w:p w14:paraId="0E593C30" w14:textId="4EA257D9" w:rsidR="00B264D1" w:rsidRPr="00AF3BE9" w:rsidRDefault="00B264D1" w:rsidP="005A4C14">
            <w:pPr>
              <w:spacing w:line="276" w:lineRule="auto"/>
              <w:ind w:left="-113"/>
              <w:jc w:val="both"/>
              <w:rPr>
                <w:rFonts w:ascii="Times New Roman" w:hAnsi="Times New Roman" w:cs="Times New Roman"/>
              </w:rPr>
            </w:pPr>
            <w:r w:rsidRPr="00AF3BE9">
              <w:rPr>
                <w:rFonts w:ascii="Times New Roman" w:hAnsi="Times New Roman" w:cs="Times New Roman"/>
              </w:rPr>
              <w:t xml:space="preserve">V </w:t>
            </w:r>
            <w:r w:rsidR="00442781">
              <w:rPr>
                <w:rFonts w:ascii="Times New Roman" w:hAnsi="Times New Roman" w:cs="Times New Roman"/>
              </w:rPr>
              <w:t>Praze</w:t>
            </w:r>
            <w:r w:rsidRPr="00AF3BE9">
              <w:rPr>
                <w:rFonts w:ascii="Times New Roman" w:hAnsi="Times New Roman" w:cs="Times New Roman"/>
              </w:rPr>
              <w:t xml:space="preserve"> dne …………</w:t>
            </w:r>
            <w:proofErr w:type="gramStart"/>
            <w:r w:rsidRPr="00AF3BE9">
              <w:rPr>
                <w:rFonts w:ascii="Times New Roman" w:hAnsi="Times New Roman" w:cs="Times New Roman"/>
              </w:rPr>
              <w:t>…….</w:t>
            </w:r>
            <w:proofErr w:type="gramEnd"/>
            <w:r w:rsidRPr="00AF3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1066BB8E" w14:textId="77777777" w:rsidR="00B264D1" w:rsidRPr="00AF3BE9" w:rsidRDefault="00B264D1" w:rsidP="002525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</w:tcPr>
          <w:p w14:paraId="50360051" w14:textId="5E66B300" w:rsidR="00B264D1" w:rsidRPr="00AF3BE9" w:rsidRDefault="00B264D1" w:rsidP="005A4C14">
            <w:pPr>
              <w:spacing w:line="276" w:lineRule="auto"/>
              <w:ind w:left="-101"/>
              <w:jc w:val="both"/>
              <w:rPr>
                <w:rFonts w:ascii="Times New Roman" w:hAnsi="Times New Roman" w:cs="Times New Roman"/>
                <w:b/>
              </w:rPr>
            </w:pPr>
            <w:r w:rsidRPr="00AF3BE9">
              <w:rPr>
                <w:rFonts w:ascii="Times New Roman" w:hAnsi="Times New Roman" w:cs="Times New Roman"/>
              </w:rPr>
              <w:t xml:space="preserve">V </w:t>
            </w:r>
            <w:r w:rsidR="00442781">
              <w:rPr>
                <w:rFonts w:ascii="Times New Roman" w:hAnsi="Times New Roman" w:cs="Times New Roman"/>
              </w:rPr>
              <w:t xml:space="preserve">Praze </w:t>
            </w:r>
            <w:r w:rsidRPr="00AF3BE9">
              <w:rPr>
                <w:rFonts w:ascii="Times New Roman" w:hAnsi="Times New Roman" w:cs="Times New Roman"/>
              </w:rPr>
              <w:t>dne …………</w:t>
            </w:r>
            <w:proofErr w:type="gramStart"/>
            <w:r w:rsidRPr="00AF3BE9">
              <w:rPr>
                <w:rFonts w:ascii="Times New Roman" w:hAnsi="Times New Roman" w:cs="Times New Roman"/>
              </w:rPr>
              <w:t>…….</w:t>
            </w:r>
            <w:proofErr w:type="gramEnd"/>
            <w:r w:rsidRPr="00AF3BE9">
              <w:rPr>
                <w:rFonts w:ascii="Times New Roman" w:hAnsi="Times New Roman" w:cs="Times New Roman"/>
              </w:rPr>
              <w:t>.</w:t>
            </w:r>
          </w:p>
        </w:tc>
      </w:tr>
      <w:tr w:rsidR="00B264D1" w:rsidRPr="002A0C8C" w14:paraId="5CAFE4E6" w14:textId="77777777" w:rsidTr="005A4C14">
        <w:trPr>
          <w:trHeight w:val="850"/>
        </w:trPr>
        <w:tc>
          <w:tcPr>
            <w:tcW w:w="4252" w:type="dxa"/>
            <w:tcBorders>
              <w:bottom w:val="dotted" w:sz="8" w:space="0" w:color="auto"/>
            </w:tcBorders>
          </w:tcPr>
          <w:p w14:paraId="7F97FCF6" w14:textId="77777777" w:rsidR="00B264D1" w:rsidRPr="002A0C8C" w:rsidRDefault="00B264D1" w:rsidP="002525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D05A23" w14:textId="77777777" w:rsidR="00B264D1" w:rsidRPr="002A0C8C" w:rsidRDefault="00B264D1" w:rsidP="002525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481EB26D" w14:textId="77777777" w:rsidR="00B264D1" w:rsidRPr="002A0C8C" w:rsidRDefault="00B264D1" w:rsidP="002525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64D1" w:rsidRPr="002A0C8C" w14:paraId="4F147E61" w14:textId="77777777" w:rsidTr="005A4C14">
        <w:tc>
          <w:tcPr>
            <w:tcW w:w="4252" w:type="dxa"/>
            <w:tcBorders>
              <w:top w:val="dotted" w:sz="8" w:space="0" w:color="auto"/>
            </w:tcBorders>
          </w:tcPr>
          <w:p w14:paraId="62ED3B92" w14:textId="38A02BFB" w:rsidR="00B264D1" w:rsidRPr="002A0C8C" w:rsidRDefault="00B264D1" w:rsidP="005A4C14">
            <w:pPr>
              <w:spacing w:line="276" w:lineRule="auto"/>
              <w:ind w:left="-113"/>
              <w:jc w:val="both"/>
              <w:rPr>
                <w:rFonts w:ascii="Times New Roman" w:hAnsi="Times New Roman" w:cs="Times New Roman"/>
              </w:rPr>
            </w:pPr>
            <w:r w:rsidRPr="002A0C8C">
              <w:rPr>
                <w:rFonts w:ascii="Times New Roman" w:hAnsi="Times New Roman" w:cs="Times New Roman"/>
              </w:rPr>
              <w:t xml:space="preserve">Za </w:t>
            </w:r>
            <w:r w:rsidR="00442781">
              <w:rPr>
                <w:rFonts w:ascii="Times New Roman" w:hAnsi="Times New Roman" w:cs="Times New Roman"/>
                <w:b/>
                <w:bCs/>
              </w:rPr>
              <w:t>Pilulka Lékárny a.s.</w:t>
            </w:r>
          </w:p>
        </w:tc>
        <w:tc>
          <w:tcPr>
            <w:tcW w:w="567" w:type="dxa"/>
          </w:tcPr>
          <w:p w14:paraId="42133F15" w14:textId="77777777" w:rsidR="00B264D1" w:rsidRPr="002A0C8C" w:rsidRDefault="00B264D1" w:rsidP="002525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7767E9CF" w14:textId="77777777" w:rsidR="00B264D1" w:rsidRPr="002A0C8C" w:rsidRDefault="00B264D1" w:rsidP="005A4C14">
            <w:pPr>
              <w:spacing w:line="276" w:lineRule="auto"/>
              <w:ind w:left="-101"/>
              <w:jc w:val="both"/>
              <w:rPr>
                <w:rFonts w:ascii="Times New Roman" w:hAnsi="Times New Roman" w:cs="Times New Roman"/>
              </w:rPr>
            </w:pPr>
            <w:r w:rsidRPr="002A0C8C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2408" w:type="dxa"/>
            <w:tcBorders>
              <w:top w:val="dotted" w:sz="8" w:space="0" w:color="auto"/>
              <w:left w:val="nil"/>
              <w:bottom w:val="dotted" w:sz="4" w:space="0" w:color="auto"/>
            </w:tcBorders>
          </w:tcPr>
          <w:p w14:paraId="68819A97" w14:textId="77777777" w:rsidR="00B264D1" w:rsidRPr="002A0C8C" w:rsidRDefault="00B264D1" w:rsidP="002525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64D1" w:rsidRPr="002A0C8C" w14:paraId="6458FBB6" w14:textId="77777777" w:rsidTr="005A4C14">
        <w:tc>
          <w:tcPr>
            <w:tcW w:w="4252" w:type="dxa"/>
          </w:tcPr>
          <w:p w14:paraId="60411BD0" w14:textId="40C560D1" w:rsidR="00B264D1" w:rsidRPr="00442781" w:rsidRDefault="00280DE8" w:rsidP="005A4C14">
            <w:pPr>
              <w:spacing w:line="276" w:lineRule="auto"/>
              <w:ind w:left="-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Hospůdka</w:t>
            </w:r>
          </w:p>
        </w:tc>
        <w:tc>
          <w:tcPr>
            <w:tcW w:w="567" w:type="dxa"/>
          </w:tcPr>
          <w:p w14:paraId="3CD4ECD4" w14:textId="77777777" w:rsidR="00B264D1" w:rsidRPr="002A0C8C" w:rsidRDefault="00B264D1" w:rsidP="002525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4F8E5AEE" w14:textId="77777777" w:rsidR="00B264D1" w:rsidRPr="002A0C8C" w:rsidRDefault="00B264D1" w:rsidP="005A4C14">
            <w:pPr>
              <w:spacing w:line="276" w:lineRule="auto"/>
              <w:ind w:left="-101"/>
              <w:jc w:val="both"/>
              <w:rPr>
                <w:rFonts w:ascii="Times New Roman" w:hAnsi="Times New Roman" w:cs="Times New Roman"/>
              </w:rPr>
            </w:pPr>
            <w:r w:rsidRPr="002A0C8C">
              <w:rPr>
                <w:rFonts w:ascii="Times New Roman" w:hAnsi="Times New Roman" w:cs="Times New Roman"/>
              </w:rPr>
              <w:t>Funkce:</w:t>
            </w:r>
          </w:p>
        </w:tc>
        <w:tc>
          <w:tcPr>
            <w:tcW w:w="240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343351A" w14:textId="77777777" w:rsidR="00B264D1" w:rsidRPr="002A0C8C" w:rsidRDefault="00B264D1" w:rsidP="002525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64D1" w:rsidRPr="002A0C8C" w14:paraId="1A36E34C" w14:textId="77777777" w:rsidTr="005A4C14">
        <w:tc>
          <w:tcPr>
            <w:tcW w:w="4252" w:type="dxa"/>
          </w:tcPr>
          <w:p w14:paraId="44BD6A15" w14:textId="5F423B64" w:rsidR="00B264D1" w:rsidRPr="00442781" w:rsidRDefault="00280DE8" w:rsidP="005A4C14">
            <w:pPr>
              <w:spacing w:line="276" w:lineRule="auto"/>
              <w:ind w:left="-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základě plné moci ze dne </w:t>
            </w:r>
            <w:r w:rsidR="00164ECC" w:rsidRPr="00B66012">
              <w:rPr>
                <w:rFonts w:ascii="Times New Roman" w:hAnsi="Times New Roman" w:cs="Times New Roman"/>
              </w:rPr>
              <w:t>22. května 2023</w:t>
            </w:r>
          </w:p>
        </w:tc>
        <w:tc>
          <w:tcPr>
            <w:tcW w:w="567" w:type="dxa"/>
          </w:tcPr>
          <w:p w14:paraId="319B6FDC" w14:textId="77777777" w:rsidR="00B264D1" w:rsidRPr="002A0C8C" w:rsidRDefault="00B264D1" w:rsidP="002525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331F28A9" w14:textId="77777777" w:rsidR="00B264D1" w:rsidRPr="002A0C8C" w:rsidRDefault="00B264D1" w:rsidP="005A4C14">
            <w:pPr>
              <w:spacing w:line="276" w:lineRule="auto"/>
              <w:ind w:left="-101"/>
              <w:jc w:val="both"/>
              <w:rPr>
                <w:rFonts w:ascii="Times New Roman" w:hAnsi="Times New Roman" w:cs="Times New Roman"/>
              </w:rPr>
            </w:pPr>
            <w:r w:rsidRPr="002A0C8C">
              <w:rPr>
                <w:rFonts w:ascii="Times New Roman" w:hAnsi="Times New Roman" w:cs="Times New Roman"/>
              </w:rPr>
              <w:t>Obchodní firma:</w:t>
            </w:r>
          </w:p>
        </w:tc>
        <w:tc>
          <w:tcPr>
            <w:tcW w:w="240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D6797C9" w14:textId="77777777" w:rsidR="00B264D1" w:rsidRPr="002A0C8C" w:rsidRDefault="00B264D1" w:rsidP="002525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BA6FD4" w14:textId="67D4ED58" w:rsidR="00404F8A" w:rsidRPr="008E4F2B" w:rsidRDefault="00404F8A" w:rsidP="00B3496B">
      <w:pPr>
        <w:spacing w:after="0" w:line="276" w:lineRule="auto"/>
        <w:rPr>
          <w:rFonts w:ascii="Times New Roman" w:hAnsi="Times New Roman" w:cs="Times New Roman"/>
        </w:rPr>
      </w:pPr>
    </w:p>
    <w:sectPr w:rsidR="00404F8A" w:rsidRPr="008E4F2B" w:rsidSect="007C5F0A">
      <w:headerReference w:type="default" r:id="rId11"/>
      <w:footerReference w:type="default" r:id="rId12"/>
      <w:footnotePr>
        <w:numFmt w:val="chicago"/>
      </w:footnotePr>
      <w:pgSz w:w="11907" w:h="16840" w:code="9"/>
      <w:pgMar w:top="1813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79BE" w14:textId="77777777" w:rsidR="00FD3244" w:rsidRDefault="00FD3244" w:rsidP="00BD7545">
      <w:pPr>
        <w:spacing w:after="0" w:line="240" w:lineRule="auto"/>
      </w:pPr>
      <w:r>
        <w:separator/>
      </w:r>
    </w:p>
  </w:endnote>
  <w:endnote w:type="continuationSeparator" w:id="0">
    <w:p w14:paraId="1BAEDB34" w14:textId="77777777" w:rsidR="00FD3244" w:rsidRDefault="00FD3244" w:rsidP="00BD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2112658886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45B4EB71" w14:textId="71D0E927" w:rsidR="00E760F9" w:rsidRPr="00BD7545" w:rsidRDefault="00E760F9" w:rsidP="00BD7545">
            <w:pPr>
              <w:pStyle w:val="Zpat"/>
              <w:jc w:val="center"/>
              <w:rPr>
                <w:sz w:val="22"/>
                <w:szCs w:val="22"/>
              </w:rPr>
            </w:pPr>
            <w:r w:rsidRPr="00BD7545">
              <w:rPr>
                <w:sz w:val="22"/>
                <w:szCs w:val="22"/>
              </w:rPr>
              <w:t xml:space="preserve">Stránka </w:t>
            </w:r>
            <w:r w:rsidRPr="00BD7545">
              <w:rPr>
                <w:b/>
                <w:bCs/>
                <w:sz w:val="22"/>
                <w:szCs w:val="22"/>
              </w:rPr>
              <w:fldChar w:fldCharType="begin"/>
            </w:r>
            <w:r w:rsidRPr="00BD7545">
              <w:rPr>
                <w:b/>
                <w:bCs/>
                <w:sz w:val="22"/>
                <w:szCs w:val="22"/>
              </w:rPr>
              <w:instrText>PAGE</w:instrText>
            </w:r>
            <w:r w:rsidRPr="00BD7545">
              <w:rPr>
                <w:b/>
                <w:bCs/>
                <w:sz w:val="22"/>
                <w:szCs w:val="22"/>
              </w:rPr>
              <w:fldChar w:fldCharType="separate"/>
            </w:r>
            <w:r w:rsidR="00031FC9">
              <w:rPr>
                <w:b/>
                <w:bCs/>
                <w:noProof/>
                <w:sz w:val="22"/>
                <w:szCs w:val="22"/>
              </w:rPr>
              <w:t>1</w:t>
            </w:r>
            <w:r w:rsidRPr="00BD7545">
              <w:rPr>
                <w:b/>
                <w:bCs/>
                <w:sz w:val="22"/>
                <w:szCs w:val="22"/>
              </w:rPr>
              <w:fldChar w:fldCharType="end"/>
            </w:r>
            <w:r w:rsidRPr="00BD7545">
              <w:rPr>
                <w:sz w:val="22"/>
                <w:szCs w:val="22"/>
              </w:rPr>
              <w:t xml:space="preserve"> z </w:t>
            </w:r>
            <w:r w:rsidRPr="00BD7545">
              <w:rPr>
                <w:b/>
                <w:bCs/>
                <w:sz w:val="22"/>
                <w:szCs w:val="22"/>
              </w:rPr>
              <w:fldChar w:fldCharType="begin"/>
            </w:r>
            <w:r w:rsidRPr="00BD7545">
              <w:rPr>
                <w:b/>
                <w:bCs/>
                <w:sz w:val="22"/>
                <w:szCs w:val="22"/>
              </w:rPr>
              <w:instrText>NUMPAGES</w:instrText>
            </w:r>
            <w:r w:rsidRPr="00BD7545">
              <w:rPr>
                <w:b/>
                <w:bCs/>
                <w:sz w:val="22"/>
                <w:szCs w:val="22"/>
              </w:rPr>
              <w:fldChar w:fldCharType="separate"/>
            </w:r>
            <w:r w:rsidR="00031FC9">
              <w:rPr>
                <w:b/>
                <w:bCs/>
                <w:noProof/>
                <w:sz w:val="22"/>
                <w:szCs w:val="22"/>
              </w:rPr>
              <w:t>6</w:t>
            </w:r>
            <w:r w:rsidRPr="00BD7545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1C9F" w14:textId="77777777" w:rsidR="00FD3244" w:rsidRDefault="00FD3244" w:rsidP="00BD7545">
      <w:pPr>
        <w:spacing w:after="0" w:line="240" w:lineRule="auto"/>
      </w:pPr>
      <w:r>
        <w:separator/>
      </w:r>
    </w:p>
  </w:footnote>
  <w:footnote w:type="continuationSeparator" w:id="0">
    <w:p w14:paraId="2CAEB037" w14:textId="77777777" w:rsidR="00FD3244" w:rsidRDefault="00FD3244" w:rsidP="00BD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EA1F" w14:textId="77777777" w:rsidR="00E760F9" w:rsidRPr="007D6BE2" w:rsidRDefault="00E760F9" w:rsidP="007C5F0A">
    <w:pPr>
      <w:tabs>
        <w:tab w:val="right" w:pos="9072"/>
      </w:tabs>
      <w:spacing w:after="0"/>
      <w:rPr>
        <w:rFonts w:ascii="Arial" w:hAnsi="Arial" w:cs="Arial"/>
        <w:iCs/>
        <w:sz w:val="15"/>
        <w:szCs w:val="15"/>
      </w:rPr>
    </w:pPr>
    <w:r w:rsidRPr="007D6BE2">
      <w:rPr>
        <w:rFonts w:ascii="Arial" w:hAnsi="Arial"/>
        <w:bCs/>
        <w:iCs/>
        <w:sz w:val="15"/>
        <w:szCs w:val="15"/>
      </w:rPr>
      <w:tab/>
    </w:r>
  </w:p>
  <w:p w14:paraId="3ABB7975" w14:textId="77777777" w:rsidR="00E760F9" w:rsidRDefault="00E760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1A6"/>
    <w:multiLevelType w:val="hybridMultilevel"/>
    <w:tmpl w:val="A0CAE8D2"/>
    <w:lvl w:ilvl="0" w:tplc="5F081C7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B3365"/>
    <w:multiLevelType w:val="multilevel"/>
    <w:tmpl w:val="C7021AB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313869"/>
    <w:multiLevelType w:val="hybridMultilevel"/>
    <w:tmpl w:val="649668C2"/>
    <w:lvl w:ilvl="0" w:tplc="626C1EDA">
      <w:start w:val="1"/>
      <w:numFmt w:val="upperLetter"/>
      <w:lvlText w:val="(%1)"/>
      <w:lvlJc w:val="left"/>
      <w:pPr>
        <w:ind w:left="125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288" w:hanging="360"/>
      </w:pPr>
    </w:lvl>
    <w:lvl w:ilvl="2" w:tplc="0405001B" w:tentative="1">
      <w:start w:val="1"/>
      <w:numFmt w:val="lowerRoman"/>
      <w:lvlText w:val="%3."/>
      <w:lvlJc w:val="right"/>
      <w:pPr>
        <w:ind w:left="14008" w:hanging="180"/>
      </w:pPr>
    </w:lvl>
    <w:lvl w:ilvl="3" w:tplc="0405000F" w:tentative="1">
      <w:start w:val="1"/>
      <w:numFmt w:val="decimal"/>
      <w:lvlText w:val="%4."/>
      <w:lvlJc w:val="left"/>
      <w:pPr>
        <w:ind w:left="14728" w:hanging="360"/>
      </w:pPr>
    </w:lvl>
    <w:lvl w:ilvl="4" w:tplc="04050019" w:tentative="1">
      <w:start w:val="1"/>
      <w:numFmt w:val="lowerLetter"/>
      <w:lvlText w:val="%5."/>
      <w:lvlJc w:val="left"/>
      <w:pPr>
        <w:ind w:left="15448" w:hanging="360"/>
      </w:pPr>
    </w:lvl>
    <w:lvl w:ilvl="5" w:tplc="0405001B" w:tentative="1">
      <w:start w:val="1"/>
      <w:numFmt w:val="lowerRoman"/>
      <w:lvlText w:val="%6."/>
      <w:lvlJc w:val="right"/>
      <w:pPr>
        <w:ind w:left="16168" w:hanging="180"/>
      </w:pPr>
    </w:lvl>
    <w:lvl w:ilvl="6" w:tplc="0405000F" w:tentative="1">
      <w:start w:val="1"/>
      <w:numFmt w:val="decimal"/>
      <w:lvlText w:val="%7."/>
      <w:lvlJc w:val="left"/>
      <w:pPr>
        <w:ind w:left="16888" w:hanging="360"/>
      </w:pPr>
    </w:lvl>
    <w:lvl w:ilvl="7" w:tplc="04050019" w:tentative="1">
      <w:start w:val="1"/>
      <w:numFmt w:val="lowerLetter"/>
      <w:lvlText w:val="%8."/>
      <w:lvlJc w:val="left"/>
      <w:pPr>
        <w:ind w:left="17608" w:hanging="360"/>
      </w:pPr>
    </w:lvl>
    <w:lvl w:ilvl="8" w:tplc="0405001B" w:tentative="1">
      <w:start w:val="1"/>
      <w:numFmt w:val="lowerRoman"/>
      <w:lvlText w:val="%9."/>
      <w:lvlJc w:val="right"/>
      <w:pPr>
        <w:ind w:left="18328" w:hanging="180"/>
      </w:pPr>
    </w:lvl>
  </w:abstractNum>
  <w:abstractNum w:abstractNumId="3" w15:restartNumberingAfterBreak="0">
    <w:nsid w:val="29D041F9"/>
    <w:multiLevelType w:val="hybridMultilevel"/>
    <w:tmpl w:val="90EEA8A6"/>
    <w:lvl w:ilvl="0" w:tplc="287EB61A">
      <w:start w:val="1"/>
      <w:numFmt w:val="upp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BB7D2E"/>
    <w:multiLevelType w:val="multilevel"/>
    <w:tmpl w:val="C7021AB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D54114A"/>
    <w:multiLevelType w:val="hybridMultilevel"/>
    <w:tmpl w:val="9760C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257FA"/>
    <w:multiLevelType w:val="multilevel"/>
    <w:tmpl w:val="C7021AB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EE8533E"/>
    <w:multiLevelType w:val="hybridMultilevel"/>
    <w:tmpl w:val="E05601C4"/>
    <w:lvl w:ilvl="0" w:tplc="2988A5F8">
      <w:start w:val="1"/>
      <w:numFmt w:val="upperLetter"/>
      <w:pStyle w:val="Preambule"/>
      <w:lvlText w:val="(%1)"/>
      <w:lvlJc w:val="left"/>
      <w:pPr>
        <w:tabs>
          <w:tab w:val="num" w:pos="207"/>
        </w:tabs>
        <w:ind w:left="207" w:hanging="207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35448620">
    <w:abstractNumId w:val="8"/>
  </w:num>
  <w:num w:numId="2" w16cid:durableId="1377123157">
    <w:abstractNumId w:val="7"/>
  </w:num>
  <w:num w:numId="3" w16cid:durableId="296957366">
    <w:abstractNumId w:val="0"/>
  </w:num>
  <w:num w:numId="4" w16cid:durableId="885137823">
    <w:abstractNumId w:val="2"/>
  </w:num>
  <w:num w:numId="5" w16cid:durableId="449324240">
    <w:abstractNumId w:val="3"/>
  </w:num>
  <w:num w:numId="6" w16cid:durableId="1878392864">
    <w:abstractNumId w:val="5"/>
  </w:num>
  <w:num w:numId="7" w16cid:durableId="1651598275">
    <w:abstractNumId w:val="6"/>
  </w:num>
  <w:num w:numId="8" w16cid:durableId="381515278">
    <w:abstractNumId w:val="4"/>
  </w:num>
  <w:num w:numId="9" w16cid:durableId="1503736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8C"/>
    <w:rsid w:val="000026EA"/>
    <w:rsid w:val="00013D28"/>
    <w:rsid w:val="000171BC"/>
    <w:rsid w:val="000302C0"/>
    <w:rsid w:val="00031FC9"/>
    <w:rsid w:val="00033832"/>
    <w:rsid w:val="00050F77"/>
    <w:rsid w:val="00052690"/>
    <w:rsid w:val="0006121A"/>
    <w:rsid w:val="0009177A"/>
    <w:rsid w:val="000A7FCC"/>
    <w:rsid w:val="000C2CFE"/>
    <w:rsid w:val="000D67EB"/>
    <w:rsid w:val="000F2983"/>
    <w:rsid w:val="000F7B01"/>
    <w:rsid w:val="00107A85"/>
    <w:rsid w:val="00110F68"/>
    <w:rsid w:val="0011598C"/>
    <w:rsid w:val="00123606"/>
    <w:rsid w:val="00127292"/>
    <w:rsid w:val="00143C36"/>
    <w:rsid w:val="00146E7A"/>
    <w:rsid w:val="00147B75"/>
    <w:rsid w:val="00154561"/>
    <w:rsid w:val="00164ECC"/>
    <w:rsid w:val="00170F0D"/>
    <w:rsid w:val="001756B7"/>
    <w:rsid w:val="00185E77"/>
    <w:rsid w:val="00194DC8"/>
    <w:rsid w:val="001A34FC"/>
    <w:rsid w:val="001A54BA"/>
    <w:rsid w:val="001B2076"/>
    <w:rsid w:val="001C0B98"/>
    <w:rsid w:val="001D6C33"/>
    <w:rsid w:val="001D765F"/>
    <w:rsid w:val="001F4865"/>
    <w:rsid w:val="002056FD"/>
    <w:rsid w:val="00206473"/>
    <w:rsid w:val="0020679F"/>
    <w:rsid w:val="002107D1"/>
    <w:rsid w:val="00213FB6"/>
    <w:rsid w:val="00214C6A"/>
    <w:rsid w:val="002265AF"/>
    <w:rsid w:val="0023548D"/>
    <w:rsid w:val="00237ECB"/>
    <w:rsid w:val="00254713"/>
    <w:rsid w:val="00260813"/>
    <w:rsid w:val="00280DE8"/>
    <w:rsid w:val="002A0C8C"/>
    <w:rsid w:val="002A12EE"/>
    <w:rsid w:val="002A2E0F"/>
    <w:rsid w:val="002A3E66"/>
    <w:rsid w:val="002B5211"/>
    <w:rsid w:val="002B62F8"/>
    <w:rsid w:val="002C227C"/>
    <w:rsid w:val="002C5148"/>
    <w:rsid w:val="002D03B8"/>
    <w:rsid w:val="002D332E"/>
    <w:rsid w:val="002D5152"/>
    <w:rsid w:val="002E754E"/>
    <w:rsid w:val="002F29A2"/>
    <w:rsid w:val="0030677F"/>
    <w:rsid w:val="00317392"/>
    <w:rsid w:val="0032784E"/>
    <w:rsid w:val="00327A6F"/>
    <w:rsid w:val="00331089"/>
    <w:rsid w:val="003376DF"/>
    <w:rsid w:val="0035521F"/>
    <w:rsid w:val="00357136"/>
    <w:rsid w:val="0036044A"/>
    <w:rsid w:val="0037326A"/>
    <w:rsid w:val="003824FE"/>
    <w:rsid w:val="0038607F"/>
    <w:rsid w:val="003901EC"/>
    <w:rsid w:val="00393682"/>
    <w:rsid w:val="003A0A4C"/>
    <w:rsid w:val="003A2253"/>
    <w:rsid w:val="003A68FB"/>
    <w:rsid w:val="003B3F48"/>
    <w:rsid w:val="003C02F3"/>
    <w:rsid w:val="003E13E4"/>
    <w:rsid w:val="003E34E6"/>
    <w:rsid w:val="003E5866"/>
    <w:rsid w:val="003F23FC"/>
    <w:rsid w:val="00404F8A"/>
    <w:rsid w:val="00436D3B"/>
    <w:rsid w:val="00440668"/>
    <w:rsid w:val="0044189E"/>
    <w:rsid w:val="0044231F"/>
    <w:rsid w:val="00442781"/>
    <w:rsid w:val="00452593"/>
    <w:rsid w:val="00455104"/>
    <w:rsid w:val="00476EF9"/>
    <w:rsid w:val="00484F82"/>
    <w:rsid w:val="00485F67"/>
    <w:rsid w:val="004D4F16"/>
    <w:rsid w:val="004F29DA"/>
    <w:rsid w:val="005033E0"/>
    <w:rsid w:val="00523251"/>
    <w:rsid w:val="00541288"/>
    <w:rsid w:val="00544834"/>
    <w:rsid w:val="00555E6C"/>
    <w:rsid w:val="005571ED"/>
    <w:rsid w:val="0056087B"/>
    <w:rsid w:val="00585BE0"/>
    <w:rsid w:val="005919C5"/>
    <w:rsid w:val="005A4C14"/>
    <w:rsid w:val="005A734F"/>
    <w:rsid w:val="005C0F24"/>
    <w:rsid w:val="005C1A4E"/>
    <w:rsid w:val="005C5D34"/>
    <w:rsid w:val="005E1157"/>
    <w:rsid w:val="006016C9"/>
    <w:rsid w:val="0060573F"/>
    <w:rsid w:val="00625541"/>
    <w:rsid w:val="00641BB2"/>
    <w:rsid w:val="0065030D"/>
    <w:rsid w:val="006562FB"/>
    <w:rsid w:val="006675C4"/>
    <w:rsid w:val="00667E50"/>
    <w:rsid w:val="0067165E"/>
    <w:rsid w:val="006836B5"/>
    <w:rsid w:val="00683CDE"/>
    <w:rsid w:val="00684E39"/>
    <w:rsid w:val="006A0E71"/>
    <w:rsid w:val="006B744D"/>
    <w:rsid w:val="006C16FC"/>
    <w:rsid w:val="006C3672"/>
    <w:rsid w:val="006C38FC"/>
    <w:rsid w:val="006D041D"/>
    <w:rsid w:val="006D16D8"/>
    <w:rsid w:val="006D43C3"/>
    <w:rsid w:val="006D5C45"/>
    <w:rsid w:val="006F28FD"/>
    <w:rsid w:val="007033D0"/>
    <w:rsid w:val="007065B4"/>
    <w:rsid w:val="00716C63"/>
    <w:rsid w:val="00717E1A"/>
    <w:rsid w:val="00731B6B"/>
    <w:rsid w:val="00745C65"/>
    <w:rsid w:val="00751896"/>
    <w:rsid w:val="00755234"/>
    <w:rsid w:val="00755D5C"/>
    <w:rsid w:val="007600A1"/>
    <w:rsid w:val="00774E5E"/>
    <w:rsid w:val="0078013C"/>
    <w:rsid w:val="007A5AC2"/>
    <w:rsid w:val="007B0F34"/>
    <w:rsid w:val="007C0EE0"/>
    <w:rsid w:val="007C3CB0"/>
    <w:rsid w:val="007C5F0A"/>
    <w:rsid w:val="007D0975"/>
    <w:rsid w:val="007D2390"/>
    <w:rsid w:val="007E07B4"/>
    <w:rsid w:val="007F0361"/>
    <w:rsid w:val="00804A5C"/>
    <w:rsid w:val="00807830"/>
    <w:rsid w:val="00807E7D"/>
    <w:rsid w:val="00824B23"/>
    <w:rsid w:val="00827BA6"/>
    <w:rsid w:val="00831857"/>
    <w:rsid w:val="00840DAA"/>
    <w:rsid w:val="00843ED9"/>
    <w:rsid w:val="00852222"/>
    <w:rsid w:val="00854C99"/>
    <w:rsid w:val="00882049"/>
    <w:rsid w:val="00882E37"/>
    <w:rsid w:val="00885304"/>
    <w:rsid w:val="008A4199"/>
    <w:rsid w:val="008B1974"/>
    <w:rsid w:val="008E17DD"/>
    <w:rsid w:val="008E498E"/>
    <w:rsid w:val="008E4F2B"/>
    <w:rsid w:val="008F54FF"/>
    <w:rsid w:val="00904A19"/>
    <w:rsid w:val="00920D8B"/>
    <w:rsid w:val="00927828"/>
    <w:rsid w:val="009352EE"/>
    <w:rsid w:val="00935EE5"/>
    <w:rsid w:val="0095798D"/>
    <w:rsid w:val="00961D43"/>
    <w:rsid w:val="0096319F"/>
    <w:rsid w:val="009676C3"/>
    <w:rsid w:val="0096784A"/>
    <w:rsid w:val="009729EC"/>
    <w:rsid w:val="009760B2"/>
    <w:rsid w:val="0097645E"/>
    <w:rsid w:val="009779F9"/>
    <w:rsid w:val="0098588D"/>
    <w:rsid w:val="009A594E"/>
    <w:rsid w:val="009B4289"/>
    <w:rsid w:val="009C6BB5"/>
    <w:rsid w:val="009C757E"/>
    <w:rsid w:val="00A203F1"/>
    <w:rsid w:val="00A20A9E"/>
    <w:rsid w:val="00A4773D"/>
    <w:rsid w:val="00A55A7A"/>
    <w:rsid w:val="00A63782"/>
    <w:rsid w:val="00A721DD"/>
    <w:rsid w:val="00A73A03"/>
    <w:rsid w:val="00A81C94"/>
    <w:rsid w:val="00AB0068"/>
    <w:rsid w:val="00AB1130"/>
    <w:rsid w:val="00AB3605"/>
    <w:rsid w:val="00AB41D8"/>
    <w:rsid w:val="00AC3C2B"/>
    <w:rsid w:val="00AE2F42"/>
    <w:rsid w:val="00AE4468"/>
    <w:rsid w:val="00AF37EC"/>
    <w:rsid w:val="00AF3BE9"/>
    <w:rsid w:val="00AF3E4D"/>
    <w:rsid w:val="00AF642B"/>
    <w:rsid w:val="00B264D1"/>
    <w:rsid w:val="00B32E29"/>
    <w:rsid w:val="00B3496B"/>
    <w:rsid w:val="00B47976"/>
    <w:rsid w:val="00B6129D"/>
    <w:rsid w:val="00B616A9"/>
    <w:rsid w:val="00B66012"/>
    <w:rsid w:val="00B84CAE"/>
    <w:rsid w:val="00B9131E"/>
    <w:rsid w:val="00B94811"/>
    <w:rsid w:val="00BA287E"/>
    <w:rsid w:val="00BA5CED"/>
    <w:rsid w:val="00BC4CA4"/>
    <w:rsid w:val="00BD07CD"/>
    <w:rsid w:val="00BD0E18"/>
    <w:rsid w:val="00BD73D0"/>
    <w:rsid w:val="00BD7545"/>
    <w:rsid w:val="00BE1A29"/>
    <w:rsid w:val="00BF1F11"/>
    <w:rsid w:val="00C2551D"/>
    <w:rsid w:val="00C44687"/>
    <w:rsid w:val="00C7011E"/>
    <w:rsid w:val="00C90384"/>
    <w:rsid w:val="00C91253"/>
    <w:rsid w:val="00CA508C"/>
    <w:rsid w:val="00CA6437"/>
    <w:rsid w:val="00CA6BB5"/>
    <w:rsid w:val="00CC26EB"/>
    <w:rsid w:val="00CC4513"/>
    <w:rsid w:val="00CC62BC"/>
    <w:rsid w:val="00CD0C3C"/>
    <w:rsid w:val="00D02827"/>
    <w:rsid w:val="00D0562C"/>
    <w:rsid w:val="00D074C5"/>
    <w:rsid w:val="00D20183"/>
    <w:rsid w:val="00D328A9"/>
    <w:rsid w:val="00D40674"/>
    <w:rsid w:val="00D42B68"/>
    <w:rsid w:val="00D45BA4"/>
    <w:rsid w:val="00D73EC3"/>
    <w:rsid w:val="00D83CA6"/>
    <w:rsid w:val="00D860C2"/>
    <w:rsid w:val="00D92F0C"/>
    <w:rsid w:val="00D9405B"/>
    <w:rsid w:val="00DA5501"/>
    <w:rsid w:val="00DB6DCC"/>
    <w:rsid w:val="00DC4EA2"/>
    <w:rsid w:val="00DD1BBD"/>
    <w:rsid w:val="00DD5F38"/>
    <w:rsid w:val="00DE4294"/>
    <w:rsid w:val="00E11C2C"/>
    <w:rsid w:val="00E15C64"/>
    <w:rsid w:val="00E361A6"/>
    <w:rsid w:val="00E47BD2"/>
    <w:rsid w:val="00E50430"/>
    <w:rsid w:val="00E5506D"/>
    <w:rsid w:val="00E60C1F"/>
    <w:rsid w:val="00E760F9"/>
    <w:rsid w:val="00E83431"/>
    <w:rsid w:val="00E84466"/>
    <w:rsid w:val="00E92C56"/>
    <w:rsid w:val="00E9762A"/>
    <w:rsid w:val="00EB2087"/>
    <w:rsid w:val="00EB66AF"/>
    <w:rsid w:val="00EC4C9A"/>
    <w:rsid w:val="00EE0876"/>
    <w:rsid w:val="00EF620E"/>
    <w:rsid w:val="00F310CF"/>
    <w:rsid w:val="00F36EE7"/>
    <w:rsid w:val="00F45581"/>
    <w:rsid w:val="00F532BD"/>
    <w:rsid w:val="00F64E6A"/>
    <w:rsid w:val="00FA098D"/>
    <w:rsid w:val="00FB6445"/>
    <w:rsid w:val="00FC5837"/>
    <w:rsid w:val="00FD3244"/>
    <w:rsid w:val="00FD4E15"/>
    <w:rsid w:val="486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E25A"/>
  <w15:chartTrackingRefBased/>
  <w15:docId w15:val="{D1A7313D-F6CA-4A95-B197-78EA9060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A0C8C"/>
    <w:pPr>
      <w:keepNext/>
      <w:keepLines/>
      <w:spacing w:before="48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0C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0C8C"/>
    <w:rPr>
      <w:rFonts w:ascii="Times New Roman" w:eastAsiaTheme="majorEastAsia" w:hAnsi="Times New Roman" w:cstheme="majorBidi"/>
      <w:b/>
      <w:bCs/>
      <w:szCs w:val="28"/>
    </w:rPr>
  </w:style>
  <w:style w:type="paragraph" w:customStyle="1" w:styleId="Clanek11">
    <w:name w:val="Clanek 1.1"/>
    <w:basedOn w:val="Nadpis2"/>
    <w:link w:val="Clanek11Char"/>
    <w:qFormat/>
    <w:rsid w:val="002A0C8C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2A0C8C"/>
    <w:pPr>
      <w:keepLines/>
      <w:widowControl w:val="0"/>
      <w:tabs>
        <w:tab w:val="num" w:pos="992"/>
      </w:tabs>
      <w:spacing w:before="120" w:after="120" w:line="240" w:lineRule="auto"/>
      <w:ind w:left="992" w:hanging="425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Text11">
    <w:name w:val="Text 1.1"/>
    <w:basedOn w:val="Normln"/>
    <w:qFormat/>
    <w:rsid w:val="002A0C8C"/>
    <w:pPr>
      <w:keepNext/>
      <w:spacing w:before="120" w:after="120" w:line="240" w:lineRule="auto"/>
      <w:ind w:left="561"/>
      <w:jc w:val="both"/>
    </w:pPr>
    <w:rPr>
      <w:rFonts w:ascii="Times New Roman" w:eastAsia="Times New Roman" w:hAnsi="Times New Roman" w:cs="Times New Roman"/>
      <w:szCs w:val="20"/>
    </w:rPr>
  </w:style>
  <w:style w:type="paragraph" w:styleId="Zhlav">
    <w:name w:val="header"/>
    <w:aliases w:val="HH Header"/>
    <w:basedOn w:val="Normln"/>
    <w:link w:val="ZhlavChar"/>
    <w:semiHidden/>
    <w:rsid w:val="002A0C8C"/>
    <w:pPr>
      <w:tabs>
        <w:tab w:val="center" w:pos="4703"/>
        <w:tab w:val="right" w:pos="9406"/>
      </w:tabs>
      <w:spacing w:before="120" w:after="120" w:line="240" w:lineRule="auto"/>
      <w:jc w:val="both"/>
    </w:pPr>
    <w:rPr>
      <w:rFonts w:ascii="Arial" w:eastAsia="Times New Roman" w:hAnsi="Arial" w:cs="Times New Roman"/>
      <w:sz w:val="16"/>
      <w:szCs w:val="24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2A0C8C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2A0C8C"/>
    <w:pPr>
      <w:widowControl w:val="0"/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rsid w:val="002A0C8C"/>
    <w:pPr>
      <w:tabs>
        <w:tab w:val="center" w:pos="4703"/>
        <w:tab w:val="right" w:pos="940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A0C8C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semiHidden/>
    <w:rsid w:val="002A0C8C"/>
  </w:style>
  <w:style w:type="paragraph" w:customStyle="1" w:styleId="HHTitle2">
    <w:name w:val="HH Title 2"/>
    <w:basedOn w:val="Nzev"/>
    <w:rsid w:val="002A0C8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2A0C8C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caps/>
      <w:szCs w:val="24"/>
    </w:rPr>
  </w:style>
  <w:style w:type="paragraph" w:customStyle="1" w:styleId="Smluvstranya">
    <w:name w:val="Smluv.strany_&quot;a&quot;"/>
    <w:basedOn w:val="Text11"/>
    <w:semiHidden/>
    <w:rsid w:val="002A0C8C"/>
  </w:style>
  <w:style w:type="table" w:styleId="Mkatabulky">
    <w:name w:val="Table Grid"/>
    <w:basedOn w:val="Normlntabulka"/>
    <w:rsid w:val="002A0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basedOn w:val="Standardnpsmoodstavce"/>
    <w:link w:val="Clanek11"/>
    <w:rsid w:val="002A0C8C"/>
    <w:rPr>
      <w:rFonts w:ascii="Times New Roman" w:eastAsia="Times New Roman" w:hAnsi="Times New Roman" w:cs="Arial"/>
      <w:bCs/>
      <w:iCs/>
      <w:szCs w:val="28"/>
    </w:rPr>
  </w:style>
  <w:style w:type="paragraph" w:styleId="Odstavecseseznamem">
    <w:name w:val="List Paragraph"/>
    <w:basedOn w:val="Normln"/>
    <w:uiPriority w:val="34"/>
    <w:qFormat/>
    <w:rsid w:val="002A0C8C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2A0C8C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0C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2A0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A0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 Grid1"/>
    <w:basedOn w:val="Normlntabulka"/>
    <w:next w:val="Mkatabulky"/>
    <w:uiPriority w:val="39"/>
    <w:rsid w:val="002A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45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45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451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917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17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17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7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77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77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74E5E"/>
    <w:rPr>
      <w:color w:val="808080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1D6C33"/>
    <w:rPr>
      <w:color w:val="808080"/>
    </w:rPr>
  </w:style>
  <w:style w:type="paragraph" w:styleId="Revize">
    <w:name w:val="Revision"/>
    <w:hidden/>
    <w:uiPriority w:val="99"/>
    <w:semiHidden/>
    <w:rsid w:val="007D0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E9EE097229BC4095039B6EF61D3671" ma:contentTypeVersion="16" ma:contentTypeDescription="Vytvoří nový dokument" ma:contentTypeScope="" ma:versionID="ddf948aa8b8472f8c2882c064fec1140">
  <xsd:schema xmlns:xsd="http://www.w3.org/2001/XMLSchema" xmlns:xs="http://www.w3.org/2001/XMLSchema" xmlns:p="http://schemas.microsoft.com/office/2006/metadata/properties" xmlns:ns2="5c48672b-4518-4854-b688-413cd60dd12e" xmlns:ns3="202655a1-dd97-43cc-80af-7a6cf7dca1b5" targetNamespace="http://schemas.microsoft.com/office/2006/metadata/properties" ma:root="true" ma:fieldsID="7706c7b06228b4d36e3353debfd5fdf4" ns2:_="" ns3:_="">
    <xsd:import namespace="5c48672b-4518-4854-b688-413cd60dd12e"/>
    <xsd:import namespace="202655a1-dd97-43cc-80af-7a6cf7dca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8672b-4518-4854-b688-413cd60dd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4f1b9375-dd20-484d-802d-678d792a7d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655a1-dd97-43cc-80af-7a6cf7dca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8b835c-ef7c-4ab7-be35-9ca9b07835e0}" ma:internalName="TaxCatchAll" ma:showField="CatchAllData" ma:web="202655a1-dd97-43cc-80af-7a6cf7dca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2655a1-dd97-43cc-80af-7a6cf7dca1b5" xsi:nil="true"/>
    <lcf76f155ced4ddcb4097134ff3c332f xmlns="5c48672b-4518-4854-b688-413cd60dd1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FB0294-4B13-4C89-9222-5F01F8E9E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45A2D-92CB-44EB-B1FE-AA6E7AF10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8672b-4518-4854-b688-413cd60dd12e"/>
    <ds:schemaRef ds:uri="202655a1-dd97-43cc-80af-7a6cf7dca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0AC472-A20C-4E70-924D-DD0EC20BC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FA74BA-9B0E-40A3-A5B5-DBB81A516C23}">
  <ds:schemaRefs>
    <ds:schemaRef ds:uri="http://schemas.microsoft.com/office/2006/metadata/properties"/>
    <ds:schemaRef ds:uri="http://schemas.microsoft.com/office/infopath/2007/PartnerControls"/>
    <ds:schemaRef ds:uri="202655a1-dd97-43cc-80af-7a6cf7dca1b5"/>
    <ds:schemaRef ds:uri="5c48672b-4518-4854-b688-413cd60dd1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933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Civinova</dc:creator>
  <cp:keywords/>
  <dc:description/>
  <cp:lastModifiedBy>Pilulka A3</cp:lastModifiedBy>
  <cp:revision>101</cp:revision>
  <dcterms:created xsi:type="dcterms:W3CDTF">2020-10-06T09:07:00Z</dcterms:created>
  <dcterms:modified xsi:type="dcterms:W3CDTF">2023-05-23T05:14:00Z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0x0101004EE9EE097229BC4095039B6EF61D3671</vt:lpwstr>
  </property>
  <property fmtid="{D5CDD505-2E9C-101B-9397-08002B2CF9AE}" pid="3" name="MediaServiceImageTags">
    <vt:lpwstr/>
  </property>
</Properties>
</file>